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50FB" w14:textId="77777777" w:rsidR="009B3D93" w:rsidRPr="00CA382C" w:rsidRDefault="009B3D93" w:rsidP="00F5287D">
      <w:pPr>
        <w:jc w:val="center"/>
        <w:rPr>
          <w:rFonts w:asciiTheme="minorHAnsi" w:hAnsiTheme="minorHAnsi" w:cstheme="minorHAnsi"/>
          <w:color w:val="323E4F" w:themeColor="text2" w:themeShade="BF"/>
          <w:sz w:val="48"/>
          <w:szCs w:val="48"/>
          <w:lang w:val="en-US"/>
        </w:rPr>
      </w:pPr>
      <w:bookmarkStart w:id="0" w:name="_GoBack"/>
      <w:bookmarkEnd w:id="0"/>
    </w:p>
    <w:p w14:paraId="346961CE" w14:textId="77777777" w:rsidR="009B3D93" w:rsidRPr="00CA382C" w:rsidRDefault="009B3D93" w:rsidP="00F5287D">
      <w:pPr>
        <w:jc w:val="center"/>
        <w:rPr>
          <w:rFonts w:asciiTheme="minorHAnsi" w:hAnsiTheme="minorHAnsi" w:cstheme="minorHAnsi"/>
          <w:color w:val="323E4F" w:themeColor="text2" w:themeShade="BF"/>
          <w:sz w:val="48"/>
          <w:szCs w:val="48"/>
          <w:lang w:val="en-US"/>
        </w:rPr>
      </w:pPr>
    </w:p>
    <w:p w14:paraId="1CFB3DA2" w14:textId="77777777" w:rsidR="003E7C32" w:rsidRPr="007A1539" w:rsidRDefault="003E7C32" w:rsidP="003E7C32">
      <w:pPr>
        <w:pStyle w:val="Title"/>
        <w:jc w:val="center"/>
        <w:rPr>
          <w:b/>
          <w:sz w:val="48"/>
          <w:szCs w:val="48"/>
        </w:rPr>
      </w:pPr>
      <w:r w:rsidRPr="007A1539">
        <w:rPr>
          <w:b/>
          <w:sz w:val="48"/>
          <w:szCs w:val="48"/>
        </w:rPr>
        <w:t xml:space="preserve">REPUBLIC OF </w:t>
      </w:r>
      <w:r>
        <w:rPr>
          <w:b/>
          <w:sz w:val="48"/>
          <w:szCs w:val="48"/>
        </w:rPr>
        <w:t>KIRIBATI</w:t>
      </w:r>
    </w:p>
    <w:p w14:paraId="6D7826EC" w14:textId="77777777" w:rsidR="003E7C32" w:rsidRPr="007A1539" w:rsidRDefault="003E7C32" w:rsidP="003E7C32">
      <w:pPr>
        <w:pStyle w:val="Title"/>
        <w:jc w:val="center"/>
        <w:rPr>
          <w:sz w:val="48"/>
          <w:szCs w:val="48"/>
        </w:rPr>
      </w:pPr>
    </w:p>
    <w:p w14:paraId="357A18FB" w14:textId="77777777" w:rsidR="003E7C32" w:rsidRPr="007A1539" w:rsidRDefault="003E7C32" w:rsidP="003E7C32">
      <w:pPr>
        <w:pStyle w:val="Title"/>
        <w:jc w:val="center"/>
        <w:rPr>
          <w:sz w:val="48"/>
          <w:szCs w:val="48"/>
        </w:rPr>
      </w:pPr>
    </w:p>
    <w:p w14:paraId="281D28BB" w14:textId="77777777" w:rsidR="003E7C32" w:rsidRPr="007A1539" w:rsidRDefault="003E7C32" w:rsidP="003E7C32">
      <w:pPr>
        <w:pStyle w:val="Title"/>
        <w:jc w:val="center"/>
        <w:rPr>
          <w:sz w:val="48"/>
          <w:szCs w:val="48"/>
        </w:rPr>
      </w:pPr>
    </w:p>
    <w:p w14:paraId="01B055B8" w14:textId="77777777" w:rsidR="003E7C32" w:rsidRPr="007A1539" w:rsidRDefault="003E7C32" w:rsidP="003E7C32">
      <w:pPr>
        <w:pStyle w:val="Title"/>
        <w:jc w:val="center"/>
        <w:rPr>
          <w:sz w:val="40"/>
          <w:szCs w:val="40"/>
        </w:rPr>
      </w:pPr>
    </w:p>
    <w:p w14:paraId="64D527C4" w14:textId="068120FA" w:rsidR="003E7C32" w:rsidRPr="007A1539" w:rsidRDefault="003E7C32" w:rsidP="003E7C32">
      <w:pPr>
        <w:pStyle w:val="Title"/>
        <w:jc w:val="center"/>
        <w:rPr>
          <w:b/>
          <w:sz w:val="40"/>
          <w:szCs w:val="40"/>
        </w:rPr>
      </w:pPr>
      <w:r>
        <w:rPr>
          <w:b/>
          <w:sz w:val="40"/>
          <w:szCs w:val="40"/>
        </w:rPr>
        <w:t>Labour Management Plan</w:t>
      </w:r>
    </w:p>
    <w:p w14:paraId="606385B0" w14:textId="22DAD05E" w:rsidR="003E7C32" w:rsidRDefault="003E7C32" w:rsidP="003E7C32">
      <w:pPr>
        <w:pStyle w:val="Subtitle"/>
        <w:jc w:val="center"/>
        <w:rPr>
          <w:b/>
          <w:iCs w:val="0"/>
          <w:sz w:val="36"/>
          <w:szCs w:val="36"/>
        </w:rPr>
      </w:pPr>
      <w:r>
        <w:rPr>
          <w:b/>
          <w:i w:val="0"/>
          <w:sz w:val="36"/>
          <w:szCs w:val="36"/>
        </w:rPr>
        <w:t>KIRIBATI OUTER ISLANDS RESILIENCE AND ADAPTATION PROJECT</w:t>
      </w:r>
      <w:r w:rsidRPr="007A1539">
        <w:rPr>
          <w:b/>
          <w:iCs w:val="0"/>
          <w:sz w:val="36"/>
          <w:szCs w:val="36"/>
        </w:rPr>
        <w:t xml:space="preserve"> (P</w:t>
      </w:r>
      <w:r>
        <w:rPr>
          <w:b/>
          <w:iCs w:val="0"/>
          <w:sz w:val="36"/>
          <w:szCs w:val="36"/>
        </w:rPr>
        <w:t>176702</w:t>
      </w:r>
      <w:r w:rsidRPr="007A1539">
        <w:rPr>
          <w:b/>
          <w:iCs w:val="0"/>
          <w:sz w:val="36"/>
          <w:szCs w:val="36"/>
        </w:rPr>
        <w:t>)</w:t>
      </w:r>
    </w:p>
    <w:p w14:paraId="3F786CCE" w14:textId="09F2FFB1" w:rsidR="003E7C32" w:rsidRDefault="003E7C32" w:rsidP="003E7C32">
      <w:pPr>
        <w:rPr>
          <w:lang w:val="en-US"/>
        </w:rPr>
      </w:pPr>
    </w:p>
    <w:p w14:paraId="4A47EF82" w14:textId="44BC2FA2" w:rsidR="003E7C32" w:rsidRDefault="003E7C32" w:rsidP="003E7C32">
      <w:pPr>
        <w:rPr>
          <w:lang w:val="en-US"/>
        </w:rPr>
      </w:pPr>
    </w:p>
    <w:p w14:paraId="027C38CA" w14:textId="729B562D" w:rsidR="003E7C32" w:rsidRDefault="003E7C32" w:rsidP="003E7C32">
      <w:pPr>
        <w:rPr>
          <w:lang w:val="en-US"/>
        </w:rPr>
      </w:pPr>
    </w:p>
    <w:p w14:paraId="4C45F06A" w14:textId="3224EAD9" w:rsidR="003E7C32" w:rsidRDefault="003E7C32" w:rsidP="003E7C32">
      <w:pPr>
        <w:rPr>
          <w:lang w:val="en-US"/>
        </w:rPr>
      </w:pPr>
    </w:p>
    <w:p w14:paraId="4D526697" w14:textId="6D368DF0" w:rsidR="003E7C32" w:rsidRDefault="003E7C32" w:rsidP="003E7C32">
      <w:pPr>
        <w:rPr>
          <w:lang w:val="en-US"/>
        </w:rPr>
      </w:pPr>
    </w:p>
    <w:p w14:paraId="60F01D48" w14:textId="76A03EFA" w:rsidR="003E7C32" w:rsidRDefault="003E7C32" w:rsidP="003E7C32">
      <w:pPr>
        <w:rPr>
          <w:lang w:val="en-US"/>
        </w:rPr>
      </w:pPr>
    </w:p>
    <w:p w14:paraId="7C9CE544" w14:textId="2A146A00" w:rsidR="003E7C32" w:rsidRDefault="003E7C32" w:rsidP="003E7C32">
      <w:pPr>
        <w:rPr>
          <w:lang w:val="en-US"/>
        </w:rPr>
      </w:pPr>
    </w:p>
    <w:p w14:paraId="6C33450F" w14:textId="05ED4019" w:rsidR="003E7C32" w:rsidRDefault="003E7C32" w:rsidP="003E7C32">
      <w:pPr>
        <w:rPr>
          <w:lang w:val="en-US"/>
        </w:rPr>
      </w:pPr>
    </w:p>
    <w:p w14:paraId="79C0A511" w14:textId="6E8980E6" w:rsidR="003E7C32" w:rsidRDefault="003E7C32" w:rsidP="003E7C32">
      <w:pPr>
        <w:rPr>
          <w:lang w:val="en-US"/>
        </w:rPr>
      </w:pPr>
    </w:p>
    <w:p w14:paraId="2C22DDFC" w14:textId="50AACBB6" w:rsidR="003E7C32" w:rsidRDefault="003E7C32" w:rsidP="003E7C32">
      <w:pPr>
        <w:rPr>
          <w:lang w:val="en-US"/>
        </w:rPr>
      </w:pPr>
    </w:p>
    <w:p w14:paraId="4355E3AD" w14:textId="510C4687" w:rsidR="003E7C32" w:rsidRDefault="003E7C32" w:rsidP="003E7C32">
      <w:pPr>
        <w:rPr>
          <w:lang w:val="en-US"/>
        </w:rPr>
      </w:pPr>
    </w:p>
    <w:p w14:paraId="5EFA8B59" w14:textId="4CC0BB29" w:rsidR="003E7C32" w:rsidRDefault="003E7C32" w:rsidP="003E7C32">
      <w:pPr>
        <w:rPr>
          <w:lang w:val="en-US"/>
        </w:rPr>
      </w:pPr>
    </w:p>
    <w:p w14:paraId="18D8E7F7" w14:textId="5447C0ED" w:rsidR="003E7C32" w:rsidRDefault="003E7C32" w:rsidP="003E7C32">
      <w:pPr>
        <w:rPr>
          <w:lang w:val="en-US"/>
        </w:rPr>
      </w:pPr>
    </w:p>
    <w:p w14:paraId="5FC127E7" w14:textId="473DD77B" w:rsidR="003E7C32" w:rsidRPr="003E7C32" w:rsidRDefault="003E7C32" w:rsidP="003E7C32">
      <w:pPr>
        <w:jc w:val="center"/>
        <w:rPr>
          <w:lang w:val="en-US"/>
        </w:rPr>
      </w:pPr>
      <w:r>
        <w:rPr>
          <w:lang w:val="en-US"/>
        </w:rPr>
        <w:t>November 2021</w:t>
      </w:r>
    </w:p>
    <w:p w14:paraId="09921B5B" w14:textId="77777777" w:rsidR="008D22A5" w:rsidRPr="00CA382C" w:rsidRDefault="008D22A5">
      <w:pPr>
        <w:spacing w:after="160" w:line="259" w:lineRule="auto"/>
        <w:rPr>
          <w:rFonts w:asciiTheme="minorHAnsi" w:hAnsiTheme="minorHAnsi" w:cstheme="minorHAnsi"/>
          <w:lang w:val="en-US"/>
        </w:rPr>
      </w:pPr>
      <w:r w:rsidRPr="00CA382C">
        <w:rPr>
          <w:rFonts w:asciiTheme="minorHAnsi" w:hAnsiTheme="minorHAnsi" w:cstheme="minorHAnsi"/>
          <w:lang w:val="en-US"/>
        </w:rPr>
        <w:br w:type="page"/>
      </w:r>
    </w:p>
    <w:p w14:paraId="4BAA12BF" w14:textId="77777777" w:rsidR="008F4A30" w:rsidRPr="00CA382C" w:rsidRDefault="008F4A30">
      <w:pPr>
        <w:rPr>
          <w:rFonts w:asciiTheme="minorHAnsi" w:hAnsiTheme="minorHAnsi" w:cstheme="minorHAnsi"/>
          <w:lang w:val="en-US"/>
        </w:rPr>
      </w:pPr>
    </w:p>
    <w:p w14:paraId="001A54A3" w14:textId="0BB40387" w:rsidR="008F4A30" w:rsidRPr="00CA382C" w:rsidRDefault="008F4A30" w:rsidP="009A2BDA">
      <w:pPr>
        <w:rPr>
          <w:rFonts w:asciiTheme="minorHAnsi" w:hAnsiTheme="minorHAnsi" w:cstheme="minorHAnsi"/>
        </w:rPr>
      </w:pPr>
      <w:bookmarkStart w:id="1" w:name="_Toc49246353"/>
      <w:bookmarkStart w:id="2" w:name="_Toc84167347"/>
      <w:r w:rsidRPr="00CA382C">
        <w:rPr>
          <w:rFonts w:asciiTheme="minorHAnsi" w:hAnsiTheme="minorHAnsi" w:cstheme="minorHAnsi"/>
        </w:rPr>
        <w:t>Annex VIII.</w:t>
      </w:r>
      <w:r w:rsidRPr="00CA382C">
        <w:rPr>
          <w:rFonts w:asciiTheme="minorHAnsi" w:hAnsiTheme="minorHAnsi" w:cstheme="minorHAnsi"/>
        </w:rPr>
        <w:tab/>
        <w:t>Labour Management Procedure (LMP)</w:t>
      </w:r>
      <w:bookmarkEnd w:id="1"/>
      <w:bookmarkEnd w:id="2"/>
    </w:p>
    <w:p w14:paraId="13F8158E" w14:textId="08E8AB1E" w:rsidR="005A5CB0" w:rsidRPr="00CA382C" w:rsidRDefault="005A5CB0" w:rsidP="005A5CB0">
      <w:pPr>
        <w:rPr>
          <w:rFonts w:asciiTheme="minorHAnsi" w:hAnsiTheme="minorHAnsi" w:cstheme="minorHAnsi"/>
        </w:rPr>
      </w:pPr>
    </w:p>
    <w:sdt>
      <w:sdtPr>
        <w:rPr>
          <w:rFonts w:asciiTheme="minorHAnsi" w:eastAsiaTheme="minorHAnsi" w:hAnsiTheme="minorHAnsi" w:cstheme="minorHAnsi"/>
          <w:color w:val="auto"/>
          <w:sz w:val="22"/>
          <w:szCs w:val="22"/>
          <w:lang w:val="en-GB"/>
        </w:rPr>
        <w:id w:val="-2010208413"/>
        <w:docPartObj>
          <w:docPartGallery w:val="Table of Contents"/>
          <w:docPartUnique/>
        </w:docPartObj>
      </w:sdtPr>
      <w:sdtEndPr>
        <w:rPr>
          <w:b/>
          <w:bCs/>
          <w:noProof/>
        </w:rPr>
      </w:sdtEndPr>
      <w:sdtContent>
        <w:p w14:paraId="704F6DE2" w14:textId="313B1EC0" w:rsidR="00B126DB" w:rsidRPr="00CA382C" w:rsidRDefault="00B126DB">
          <w:pPr>
            <w:pStyle w:val="TOCHeading"/>
            <w:rPr>
              <w:rFonts w:asciiTheme="minorHAnsi" w:hAnsiTheme="minorHAnsi" w:cstheme="minorHAnsi"/>
            </w:rPr>
          </w:pPr>
          <w:r w:rsidRPr="00CA382C">
            <w:rPr>
              <w:rFonts w:asciiTheme="minorHAnsi" w:hAnsiTheme="minorHAnsi" w:cstheme="minorHAnsi"/>
            </w:rPr>
            <w:t>Table of Contents</w:t>
          </w:r>
        </w:p>
        <w:p w14:paraId="2ECAC0A8" w14:textId="7414B3BB" w:rsidR="00214FD3" w:rsidRPr="00CA382C" w:rsidRDefault="00214FD3">
          <w:pPr>
            <w:pStyle w:val="TOC1"/>
            <w:tabs>
              <w:tab w:val="right" w:pos="9530"/>
            </w:tabs>
            <w:rPr>
              <w:rFonts w:asciiTheme="minorHAnsi" w:eastAsiaTheme="minorEastAsia" w:hAnsiTheme="minorHAnsi" w:cstheme="minorHAnsi"/>
              <w:noProof/>
              <w:lang w:val="en-US"/>
            </w:rPr>
          </w:pPr>
          <w:r w:rsidRPr="00CA382C">
            <w:rPr>
              <w:rFonts w:asciiTheme="minorHAnsi" w:hAnsiTheme="minorHAnsi" w:cstheme="minorHAnsi"/>
            </w:rPr>
            <w:fldChar w:fldCharType="begin"/>
          </w:r>
          <w:r w:rsidRPr="00CA382C">
            <w:rPr>
              <w:rFonts w:asciiTheme="minorHAnsi" w:hAnsiTheme="minorHAnsi" w:cstheme="minorHAnsi"/>
            </w:rPr>
            <w:instrText xml:space="preserve"> TOC \o "1-3" \h \z \u </w:instrText>
          </w:r>
          <w:r w:rsidRPr="00CA382C">
            <w:rPr>
              <w:rFonts w:asciiTheme="minorHAnsi" w:hAnsiTheme="minorHAnsi" w:cstheme="minorHAnsi"/>
            </w:rPr>
            <w:fldChar w:fldCharType="separate"/>
          </w:r>
          <w:hyperlink w:anchor="_Toc85032701" w:history="1">
            <w:r w:rsidRPr="00CA382C">
              <w:rPr>
                <w:rStyle w:val="Hyperlink"/>
                <w:rFonts w:asciiTheme="minorHAnsi" w:hAnsiTheme="minorHAnsi" w:cstheme="minorHAnsi"/>
                <w:noProof/>
              </w:rPr>
              <w:t>Abbreviations and Acronyms</w:t>
            </w:r>
            <w:r w:rsidRPr="00CA382C">
              <w:rPr>
                <w:rFonts w:asciiTheme="minorHAnsi" w:hAnsiTheme="minorHAnsi" w:cstheme="minorHAnsi"/>
                <w:noProof/>
                <w:webHidden/>
              </w:rPr>
              <w:tab/>
            </w:r>
            <w:r w:rsidRPr="00CA382C">
              <w:rPr>
                <w:rFonts w:asciiTheme="minorHAnsi" w:hAnsiTheme="minorHAnsi" w:cstheme="minorHAnsi"/>
                <w:noProof/>
                <w:webHidden/>
              </w:rPr>
              <w:fldChar w:fldCharType="begin"/>
            </w:r>
            <w:r w:rsidRPr="00CA382C">
              <w:rPr>
                <w:rFonts w:asciiTheme="minorHAnsi" w:hAnsiTheme="minorHAnsi" w:cstheme="minorHAnsi"/>
                <w:noProof/>
                <w:webHidden/>
              </w:rPr>
              <w:instrText xml:space="preserve"> PAGEREF _Toc85032701 \h </w:instrText>
            </w:r>
            <w:r w:rsidRPr="00CA382C">
              <w:rPr>
                <w:rFonts w:asciiTheme="minorHAnsi" w:hAnsiTheme="minorHAnsi" w:cstheme="minorHAnsi"/>
                <w:noProof/>
                <w:webHidden/>
              </w:rPr>
            </w:r>
            <w:r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3</w:t>
            </w:r>
            <w:r w:rsidRPr="00CA382C">
              <w:rPr>
                <w:rFonts w:asciiTheme="minorHAnsi" w:hAnsiTheme="minorHAnsi" w:cstheme="minorHAnsi"/>
                <w:noProof/>
                <w:webHidden/>
              </w:rPr>
              <w:fldChar w:fldCharType="end"/>
            </w:r>
          </w:hyperlink>
        </w:p>
        <w:p w14:paraId="334DB57D" w14:textId="0556B6BB" w:rsidR="00214FD3" w:rsidRPr="00CA382C" w:rsidRDefault="00846497">
          <w:pPr>
            <w:pStyle w:val="TOC1"/>
            <w:tabs>
              <w:tab w:val="right" w:pos="9530"/>
            </w:tabs>
            <w:rPr>
              <w:rFonts w:asciiTheme="minorHAnsi" w:eastAsiaTheme="minorEastAsia" w:hAnsiTheme="minorHAnsi" w:cstheme="minorHAnsi"/>
              <w:noProof/>
              <w:lang w:val="en-US"/>
            </w:rPr>
          </w:pPr>
          <w:hyperlink w:anchor="_Toc85032702" w:history="1">
            <w:r w:rsidR="00214FD3" w:rsidRPr="00CA382C">
              <w:rPr>
                <w:rStyle w:val="Hyperlink"/>
                <w:rFonts w:asciiTheme="minorHAnsi" w:hAnsiTheme="minorHAnsi" w:cstheme="minorHAnsi"/>
                <w:noProof/>
              </w:rPr>
              <w:t>1. Introduction</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_Toc85032702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4</w:t>
            </w:r>
            <w:r w:rsidR="00214FD3" w:rsidRPr="00CA382C">
              <w:rPr>
                <w:rFonts w:asciiTheme="minorHAnsi" w:hAnsiTheme="minorHAnsi" w:cstheme="minorHAnsi"/>
                <w:noProof/>
                <w:webHidden/>
              </w:rPr>
              <w:fldChar w:fldCharType="end"/>
            </w:r>
          </w:hyperlink>
        </w:p>
        <w:p w14:paraId="473848B0" w14:textId="027A9836" w:rsidR="00214FD3" w:rsidRPr="00CA382C" w:rsidRDefault="00846497">
          <w:pPr>
            <w:pStyle w:val="TOC2"/>
            <w:tabs>
              <w:tab w:val="left" w:pos="880"/>
              <w:tab w:val="right" w:pos="9530"/>
            </w:tabs>
            <w:rPr>
              <w:rFonts w:asciiTheme="minorHAnsi" w:eastAsiaTheme="minorEastAsia" w:hAnsiTheme="minorHAnsi" w:cstheme="minorHAnsi"/>
              <w:noProof/>
              <w:lang w:val="en-US"/>
            </w:rPr>
          </w:pPr>
          <w:hyperlink w:anchor="_Toc85032703" w:history="1">
            <w:r w:rsidR="00214FD3" w:rsidRPr="00CA382C">
              <w:rPr>
                <w:rStyle w:val="Hyperlink"/>
                <w:rFonts w:asciiTheme="minorHAnsi" w:hAnsiTheme="minorHAnsi" w:cstheme="minorHAnsi"/>
                <w:noProof/>
              </w:rPr>
              <w:t>1.1</w:t>
            </w:r>
            <w:r w:rsidR="00214FD3" w:rsidRPr="00CA382C">
              <w:rPr>
                <w:rFonts w:asciiTheme="minorHAnsi" w:eastAsiaTheme="minorEastAsia" w:hAnsiTheme="minorHAnsi" w:cstheme="minorHAnsi"/>
                <w:noProof/>
                <w:lang w:val="en-US"/>
              </w:rPr>
              <w:tab/>
            </w:r>
            <w:r w:rsidR="00214FD3" w:rsidRPr="00CA382C">
              <w:rPr>
                <w:rStyle w:val="Hyperlink"/>
                <w:rFonts w:asciiTheme="minorHAnsi" w:hAnsiTheme="minorHAnsi" w:cstheme="minorHAnsi"/>
                <w:noProof/>
              </w:rPr>
              <w:t>Project Description</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_Toc85032703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4</w:t>
            </w:r>
            <w:r w:rsidR="00214FD3" w:rsidRPr="00CA382C">
              <w:rPr>
                <w:rFonts w:asciiTheme="minorHAnsi" w:hAnsiTheme="minorHAnsi" w:cstheme="minorHAnsi"/>
                <w:noProof/>
                <w:webHidden/>
              </w:rPr>
              <w:fldChar w:fldCharType="end"/>
            </w:r>
          </w:hyperlink>
        </w:p>
        <w:p w14:paraId="55495E54" w14:textId="62E93086" w:rsidR="00214FD3" w:rsidRPr="00CA382C" w:rsidRDefault="00846497">
          <w:pPr>
            <w:pStyle w:val="TOC2"/>
            <w:tabs>
              <w:tab w:val="left" w:pos="880"/>
              <w:tab w:val="right" w:pos="9530"/>
            </w:tabs>
            <w:rPr>
              <w:rFonts w:asciiTheme="minorHAnsi" w:eastAsiaTheme="minorEastAsia" w:hAnsiTheme="minorHAnsi" w:cstheme="minorHAnsi"/>
              <w:noProof/>
              <w:lang w:val="en-US"/>
            </w:rPr>
          </w:pPr>
          <w:hyperlink w:anchor="_Toc85032704" w:history="1">
            <w:r w:rsidR="00214FD3" w:rsidRPr="00CA382C">
              <w:rPr>
                <w:rStyle w:val="Hyperlink"/>
                <w:rFonts w:asciiTheme="minorHAnsi" w:hAnsiTheme="minorHAnsi" w:cstheme="minorHAnsi"/>
                <w:noProof/>
              </w:rPr>
              <w:t>1.2</w:t>
            </w:r>
            <w:r w:rsidR="00214FD3" w:rsidRPr="00CA382C">
              <w:rPr>
                <w:rFonts w:asciiTheme="minorHAnsi" w:eastAsiaTheme="minorEastAsia" w:hAnsiTheme="minorHAnsi" w:cstheme="minorHAnsi"/>
                <w:noProof/>
                <w:lang w:val="en-US"/>
              </w:rPr>
              <w:tab/>
            </w:r>
            <w:r w:rsidR="00214FD3" w:rsidRPr="00CA382C">
              <w:rPr>
                <w:rStyle w:val="Hyperlink"/>
                <w:rFonts w:asciiTheme="minorHAnsi" w:hAnsiTheme="minorHAnsi" w:cstheme="minorHAnsi"/>
                <w:noProof/>
              </w:rPr>
              <w:t>Project Management Overview</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_Toc85032704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4</w:t>
            </w:r>
            <w:r w:rsidR="00214FD3" w:rsidRPr="00CA382C">
              <w:rPr>
                <w:rFonts w:asciiTheme="minorHAnsi" w:hAnsiTheme="minorHAnsi" w:cstheme="minorHAnsi"/>
                <w:noProof/>
                <w:webHidden/>
              </w:rPr>
              <w:fldChar w:fldCharType="end"/>
            </w:r>
          </w:hyperlink>
        </w:p>
        <w:p w14:paraId="7AB4A6E9" w14:textId="7BD7DBA4" w:rsidR="00214FD3" w:rsidRPr="00CA382C" w:rsidRDefault="00846497">
          <w:pPr>
            <w:pStyle w:val="TOC2"/>
            <w:tabs>
              <w:tab w:val="left" w:pos="880"/>
              <w:tab w:val="right" w:pos="9530"/>
            </w:tabs>
            <w:rPr>
              <w:rFonts w:asciiTheme="minorHAnsi" w:eastAsiaTheme="minorEastAsia" w:hAnsiTheme="minorHAnsi" w:cstheme="minorHAnsi"/>
              <w:noProof/>
              <w:lang w:val="en-US"/>
            </w:rPr>
          </w:pPr>
          <w:hyperlink w:anchor="_Toc85032705" w:history="1">
            <w:r w:rsidR="00214FD3" w:rsidRPr="00CA382C">
              <w:rPr>
                <w:rStyle w:val="Hyperlink"/>
                <w:rFonts w:asciiTheme="minorHAnsi" w:hAnsiTheme="minorHAnsi" w:cstheme="minorHAnsi"/>
                <w:noProof/>
              </w:rPr>
              <w:t>1.3</w:t>
            </w:r>
            <w:r w:rsidR="00214FD3" w:rsidRPr="00CA382C">
              <w:rPr>
                <w:rFonts w:asciiTheme="minorHAnsi" w:eastAsiaTheme="minorEastAsia" w:hAnsiTheme="minorHAnsi" w:cstheme="minorHAnsi"/>
                <w:noProof/>
                <w:lang w:val="en-US"/>
              </w:rPr>
              <w:tab/>
            </w:r>
            <w:r w:rsidR="00214FD3" w:rsidRPr="00CA382C">
              <w:rPr>
                <w:rStyle w:val="Hyperlink"/>
                <w:rFonts w:asciiTheme="minorHAnsi" w:hAnsiTheme="minorHAnsi" w:cstheme="minorHAnsi"/>
                <w:noProof/>
              </w:rPr>
              <w:t>National Environmental Specialist and Social Specialist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_Toc85032705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5</w:t>
            </w:r>
            <w:r w:rsidR="00214FD3" w:rsidRPr="00CA382C">
              <w:rPr>
                <w:rFonts w:asciiTheme="minorHAnsi" w:hAnsiTheme="minorHAnsi" w:cstheme="minorHAnsi"/>
                <w:noProof/>
                <w:webHidden/>
              </w:rPr>
              <w:fldChar w:fldCharType="end"/>
            </w:r>
          </w:hyperlink>
        </w:p>
        <w:p w14:paraId="7F743625" w14:textId="06520C7F" w:rsidR="00214FD3" w:rsidRPr="00CA382C" w:rsidRDefault="00846497">
          <w:pPr>
            <w:pStyle w:val="TOC2"/>
            <w:tabs>
              <w:tab w:val="left" w:pos="880"/>
              <w:tab w:val="right" w:pos="9530"/>
            </w:tabs>
            <w:rPr>
              <w:rFonts w:asciiTheme="minorHAnsi" w:eastAsiaTheme="minorEastAsia" w:hAnsiTheme="minorHAnsi" w:cstheme="minorHAnsi"/>
              <w:noProof/>
              <w:lang w:val="en-US"/>
            </w:rPr>
          </w:pPr>
          <w:hyperlink w:anchor="_Toc85032706" w:history="1">
            <w:r w:rsidR="00214FD3" w:rsidRPr="00CA382C">
              <w:rPr>
                <w:rStyle w:val="Hyperlink"/>
                <w:rFonts w:asciiTheme="minorHAnsi" w:hAnsiTheme="minorHAnsi" w:cstheme="minorHAnsi"/>
                <w:noProof/>
              </w:rPr>
              <w:t>1.4</w:t>
            </w:r>
            <w:r w:rsidR="00214FD3" w:rsidRPr="00CA382C">
              <w:rPr>
                <w:rFonts w:asciiTheme="minorHAnsi" w:eastAsiaTheme="minorEastAsia" w:hAnsiTheme="minorHAnsi" w:cstheme="minorHAnsi"/>
                <w:noProof/>
                <w:lang w:val="en-US"/>
              </w:rPr>
              <w:tab/>
            </w:r>
            <w:r w:rsidR="00214FD3" w:rsidRPr="00CA382C">
              <w:rPr>
                <w:rStyle w:val="Hyperlink"/>
                <w:rFonts w:asciiTheme="minorHAnsi" w:hAnsiTheme="minorHAnsi" w:cstheme="minorHAnsi"/>
                <w:noProof/>
              </w:rPr>
              <w:t>International Environmental, Social and Health and Safety Specialist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_Toc85032706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6</w:t>
            </w:r>
            <w:r w:rsidR="00214FD3" w:rsidRPr="00CA382C">
              <w:rPr>
                <w:rFonts w:asciiTheme="minorHAnsi" w:hAnsiTheme="minorHAnsi" w:cstheme="minorHAnsi"/>
                <w:noProof/>
                <w:webHidden/>
              </w:rPr>
              <w:fldChar w:fldCharType="end"/>
            </w:r>
          </w:hyperlink>
        </w:p>
        <w:p w14:paraId="284E333C" w14:textId="2B69748B" w:rsidR="00214FD3" w:rsidRPr="00CA382C" w:rsidRDefault="00846497">
          <w:pPr>
            <w:pStyle w:val="TOC1"/>
            <w:tabs>
              <w:tab w:val="right" w:pos="9530"/>
            </w:tabs>
            <w:rPr>
              <w:rFonts w:asciiTheme="minorHAnsi" w:eastAsiaTheme="minorEastAsia" w:hAnsiTheme="minorHAnsi" w:cstheme="minorHAnsi"/>
              <w:noProof/>
              <w:lang w:val="en-US"/>
            </w:rPr>
          </w:pPr>
          <w:hyperlink w:anchor="_Toc85032707" w:history="1">
            <w:r w:rsidR="00214FD3" w:rsidRPr="00CA382C">
              <w:rPr>
                <w:rStyle w:val="Hyperlink"/>
                <w:rFonts w:asciiTheme="minorHAnsi" w:hAnsiTheme="minorHAnsi" w:cstheme="minorHAnsi"/>
                <w:noProof/>
              </w:rPr>
              <w:t>2. Labour Use on the Project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_Toc85032707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6</w:t>
            </w:r>
            <w:r w:rsidR="00214FD3" w:rsidRPr="00CA382C">
              <w:rPr>
                <w:rFonts w:asciiTheme="minorHAnsi" w:hAnsiTheme="minorHAnsi" w:cstheme="minorHAnsi"/>
                <w:noProof/>
                <w:webHidden/>
              </w:rPr>
              <w:fldChar w:fldCharType="end"/>
            </w:r>
          </w:hyperlink>
        </w:p>
        <w:p w14:paraId="5B106022" w14:textId="6D6CDA88" w:rsidR="00214FD3" w:rsidRPr="00CA382C" w:rsidRDefault="00846497">
          <w:pPr>
            <w:pStyle w:val="TOC2"/>
            <w:tabs>
              <w:tab w:val="right" w:pos="9530"/>
            </w:tabs>
            <w:rPr>
              <w:rFonts w:asciiTheme="minorHAnsi" w:eastAsiaTheme="minorEastAsia" w:hAnsiTheme="minorHAnsi" w:cstheme="minorHAnsi"/>
              <w:noProof/>
              <w:lang w:val="en-US"/>
            </w:rPr>
          </w:pPr>
          <w:hyperlink w:anchor="_Toc85032708" w:history="1">
            <w:r w:rsidR="00214FD3" w:rsidRPr="00CA382C">
              <w:rPr>
                <w:rStyle w:val="Hyperlink"/>
                <w:rFonts w:asciiTheme="minorHAnsi" w:hAnsiTheme="minorHAnsi" w:cstheme="minorHAnsi"/>
                <w:noProof/>
              </w:rPr>
              <w:t>2.1 Categorization of the Workforce</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_Toc85032708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6</w:t>
            </w:r>
            <w:r w:rsidR="00214FD3" w:rsidRPr="00CA382C">
              <w:rPr>
                <w:rFonts w:asciiTheme="minorHAnsi" w:hAnsiTheme="minorHAnsi" w:cstheme="minorHAnsi"/>
                <w:noProof/>
                <w:webHidden/>
              </w:rPr>
              <w:fldChar w:fldCharType="end"/>
            </w:r>
          </w:hyperlink>
        </w:p>
        <w:p w14:paraId="1E44E24D" w14:textId="554219CE" w:rsidR="00214FD3" w:rsidRPr="00CA382C" w:rsidRDefault="00846497">
          <w:pPr>
            <w:pStyle w:val="TOC3"/>
            <w:tabs>
              <w:tab w:val="right" w:pos="9530"/>
            </w:tabs>
            <w:rPr>
              <w:rFonts w:asciiTheme="minorHAnsi" w:eastAsiaTheme="minorEastAsia" w:hAnsiTheme="minorHAnsi" w:cstheme="minorHAnsi"/>
              <w:noProof/>
              <w:lang w:val="en-US"/>
            </w:rPr>
          </w:pPr>
          <w:hyperlink w:anchor="_Toc85032709" w:history="1">
            <w:r w:rsidR="00214FD3" w:rsidRPr="00CA382C">
              <w:rPr>
                <w:rStyle w:val="Hyperlink"/>
                <w:rFonts w:asciiTheme="minorHAnsi" w:hAnsiTheme="minorHAnsi" w:cstheme="minorHAnsi"/>
                <w:noProof/>
              </w:rPr>
              <w:t>2.1.1 Direct Workers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_Toc85032709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7</w:t>
            </w:r>
            <w:r w:rsidR="00214FD3" w:rsidRPr="00CA382C">
              <w:rPr>
                <w:rFonts w:asciiTheme="minorHAnsi" w:hAnsiTheme="minorHAnsi" w:cstheme="minorHAnsi"/>
                <w:noProof/>
                <w:webHidden/>
              </w:rPr>
              <w:fldChar w:fldCharType="end"/>
            </w:r>
          </w:hyperlink>
        </w:p>
        <w:p w14:paraId="53AA77AB" w14:textId="5B6B5AC0" w:rsidR="00214FD3" w:rsidRPr="00CA382C" w:rsidRDefault="00846497">
          <w:pPr>
            <w:pStyle w:val="TOC3"/>
            <w:tabs>
              <w:tab w:val="right" w:pos="9530"/>
            </w:tabs>
            <w:rPr>
              <w:rFonts w:asciiTheme="minorHAnsi" w:eastAsiaTheme="minorEastAsia" w:hAnsiTheme="minorHAnsi" w:cstheme="minorHAnsi"/>
              <w:noProof/>
              <w:lang w:val="en-US"/>
            </w:rPr>
          </w:pPr>
          <w:hyperlink w:anchor="_Toc85032710" w:history="1">
            <w:r w:rsidR="00214FD3" w:rsidRPr="00CA382C">
              <w:rPr>
                <w:rStyle w:val="Hyperlink"/>
                <w:rFonts w:asciiTheme="minorHAnsi" w:hAnsiTheme="minorHAnsi" w:cstheme="minorHAnsi"/>
                <w:noProof/>
              </w:rPr>
              <w:t>2.1.2 Contracted workers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_Toc85032710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7</w:t>
            </w:r>
            <w:r w:rsidR="00214FD3" w:rsidRPr="00CA382C">
              <w:rPr>
                <w:rFonts w:asciiTheme="minorHAnsi" w:hAnsiTheme="minorHAnsi" w:cstheme="minorHAnsi"/>
                <w:noProof/>
                <w:webHidden/>
              </w:rPr>
              <w:fldChar w:fldCharType="end"/>
            </w:r>
          </w:hyperlink>
        </w:p>
        <w:p w14:paraId="4DBDB0D7" w14:textId="597792E9" w:rsidR="00214FD3" w:rsidRPr="00CA382C" w:rsidRDefault="00846497">
          <w:pPr>
            <w:pStyle w:val="TOC3"/>
            <w:tabs>
              <w:tab w:val="right" w:pos="9530"/>
            </w:tabs>
            <w:rPr>
              <w:rFonts w:asciiTheme="minorHAnsi" w:eastAsiaTheme="minorEastAsia" w:hAnsiTheme="minorHAnsi" w:cstheme="minorHAnsi"/>
              <w:noProof/>
              <w:lang w:val="en-US"/>
            </w:rPr>
          </w:pPr>
          <w:hyperlink w:anchor="_Toc85032711" w:history="1">
            <w:r w:rsidR="00214FD3" w:rsidRPr="00CA382C">
              <w:rPr>
                <w:rStyle w:val="Hyperlink"/>
                <w:rFonts w:asciiTheme="minorHAnsi" w:hAnsiTheme="minorHAnsi" w:cstheme="minorHAnsi"/>
                <w:noProof/>
              </w:rPr>
              <w:t>2.1.3 Migrant workers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_Toc85032711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7</w:t>
            </w:r>
            <w:r w:rsidR="00214FD3" w:rsidRPr="00CA382C">
              <w:rPr>
                <w:rFonts w:asciiTheme="minorHAnsi" w:hAnsiTheme="minorHAnsi" w:cstheme="minorHAnsi"/>
                <w:noProof/>
                <w:webHidden/>
              </w:rPr>
              <w:fldChar w:fldCharType="end"/>
            </w:r>
          </w:hyperlink>
        </w:p>
        <w:p w14:paraId="0135FA28" w14:textId="05D2E182" w:rsidR="00214FD3" w:rsidRPr="00CA382C" w:rsidRDefault="00846497">
          <w:pPr>
            <w:pStyle w:val="TOC3"/>
            <w:tabs>
              <w:tab w:val="right" w:pos="9530"/>
            </w:tabs>
            <w:rPr>
              <w:rFonts w:asciiTheme="minorHAnsi" w:eastAsiaTheme="minorEastAsia" w:hAnsiTheme="minorHAnsi" w:cstheme="minorHAnsi"/>
              <w:noProof/>
              <w:lang w:val="en-US"/>
            </w:rPr>
          </w:pPr>
          <w:hyperlink w:anchor="_Toc85032712" w:history="1">
            <w:r w:rsidR="00214FD3" w:rsidRPr="00CA382C">
              <w:rPr>
                <w:rStyle w:val="Hyperlink"/>
                <w:rFonts w:asciiTheme="minorHAnsi" w:hAnsiTheme="minorHAnsi" w:cstheme="minorHAnsi"/>
                <w:noProof/>
              </w:rPr>
              <w:t>2.1.4 Community Workers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_Toc85032712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7</w:t>
            </w:r>
            <w:r w:rsidR="00214FD3" w:rsidRPr="00CA382C">
              <w:rPr>
                <w:rFonts w:asciiTheme="minorHAnsi" w:hAnsiTheme="minorHAnsi" w:cstheme="minorHAnsi"/>
                <w:noProof/>
                <w:webHidden/>
              </w:rPr>
              <w:fldChar w:fldCharType="end"/>
            </w:r>
          </w:hyperlink>
        </w:p>
        <w:p w14:paraId="0ECA800A" w14:textId="5E258C85" w:rsidR="00214FD3" w:rsidRPr="00CA382C" w:rsidRDefault="00846497">
          <w:pPr>
            <w:pStyle w:val="TOC2"/>
            <w:tabs>
              <w:tab w:val="right" w:pos="9530"/>
            </w:tabs>
            <w:rPr>
              <w:rFonts w:asciiTheme="minorHAnsi" w:eastAsiaTheme="minorEastAsia" w:hAnsiTheme="minorHAnsi" w:cstheme="minorHAnsi"/>
              <w:noProof/>
              <w:lang w:val="en-US"/>
            </w:rPr>
          </w:pPr>
          <w:hyperlink w:anchor="_Toc85032713" w:history="1">
            <w:r w:rsidR="00214FD3" w:rsidRPr="00CA382C">
              <w:rPr>
                <w:rStyle w:val="Hyperlink"/>
                <w:rFonts w:asciiTheme="minorHAnsi" w:hAnsiTheme="minorHAnsi" w:cstheme="minorHAnsi"/>
                <w:noProof/>
              </w:rPr>
              <w:t>2.2 Project Labour Requirements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_Toc85032713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7</w:t>
            </w:r>
            <w:r w:rsidR="00214FD3" w:rsidRPr="00CA382C">
              <w:rPr>
                <w:rFonts w:asciiTheme="minorHAnsi" w:hAnsiTheme="minorHAnsi" w:cstheme="minorHAnsi"/>
                <w:noProof/>
                <w:webHidden/>
              </w:rPr>
              <w:fldChar w:fldCharType="end"/>
            </w:r>
          </w:hyperlink>
        </w:p>
        <w:p w14:paraId="099EB942" w14:textId="6BAD8243" w:rsidR="00214FD3" w:rsidRPr="00CA382C" w:rsidRDefault="00846497">
          <w:pPr>
            <w:pStyle w:val="TOC1"/>
            <w:tabs>
              <w:tab w:val="right" w:pos="9530"/>
            </w:tabs>
            <w:rPr>
              <w:rFonts w:asciiTheme="minorHAnsi" w:eastAsiaTheme="minorEastAsia" w:hAnsiTheme="minorHAnsi" w:cstheme="minorHAnsi"/>
              <w:noProof/>
              <w:lang w:val="en-US"/>
            </w:rPr>
          </w:pPr>
          <w:hyperlink w:anchor="_Toc85032714" w:history="1">
            <w:r w:rsidR="00214FD3" w:rsidRPr="00CA382C">
              <w:rPr>
                <w:rStyle w:val="Hyperlink"/>
                <w:rFonts w:asciiTheme="minorHAnsi" w:hAnsiTheme="minorHAnsi" w:cstheme="minorHAnsi"/>
                <w:noProof/>
              </w:rPr>
              <w:t>3. Potential Labour Risks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_Toc85032714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8</w:t>
            </w:r>
            <w:r w:rsidR="00214FD3" w:rsidRPr="00CA382C">
              <w:rPr>
                <w:rFonts w:asciiTheme="minorHAnsi" w:hAnsiTheme="minorHAnsi" w:cstheme="minorHAnsi"/>
                <w:noProof/>
                <w:webHidden/>
              </w:rPr>
              <w:fldChar w:fldCharType="end"/>
            </w:r>
          </w:hyperlink>
        </w:p>
        <w:p w14:paraId="2935CBBE" w14:textId="7C9C636B" w:rsidR="00214FD3" w:rsidRPr="00CA382C" w:rsidRDefault="00846497">
          <w:pPr>
            <w:pStyle w:val="TOC1"/>
            <w:tabs>
              <w:tab w:val="right" w:pos="9530"/>
            </w:tabs>
            <w:rPr>
              <w:rFonts w:asciiTheme="minorHAnsi" w:eastAsiaTheme="minorEastAsia" w:hAnsiTheme="minorHAnsi" w:cstheme="minorHAnsi"/>
              <w:noProof/>
              <w:lang w:val="en-US"/>
            </w:rPr>
          </w:pPr>
          <w:hyperlink w:anchor="_Toc85032715" w:history="1">
            <w:r w:rsidR="00214FD3" w:rsidRPr="00CA382C">
              <w:rPr>
                <w:rStyle w:val="Hyperlink"/>
                <w:rFonts w:asciiTheme="minorHAnsi" w:hAnsiTheme="minorHAnsi" w:cstheme="minorHAnsi"/>
                <w:noProof/>
              </w:rPr>
              <w:t>4. Brief Overview of Labour Legislation</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_Toc85032715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11</w:t>
            </w:r>
            <w:r w:rsidR="00214FD3" w:rsidRPr="00CA382C">
              <w:rPr>
                <w:rFonts w:asciiTheme="minorHAnsi" w:hAnsiTheme="minorHAnsi" w:cstheme="minorHAnsi"/>
                <w:noProof/>
                <w:webHidden/>
              </w:rPr>
              <w:fldChar w:fldCharType="end"/>
            </w:r>
          </w:hyperlink>
        </w:p>
        <w:p w14:paraId="0FD6010B" w14:textId="6E4E1993" w:rsidR="00214FD3" w:rsidRPr="00CA382C" w:rsidRDefault="00846497">
          <w:pPr>
            <w:pStyle w:val="TOC2"/>
            <w:tabs>
              <w:tab w:val="right" w:pos="9530"/>
            </w:tabs>
            <w:rPr>
              <w:rFonts w:asciiTheme="minorHAnsi" w:eastAsiaTheme="minorEastAsia" w:hAnsiTheme="minorHAnsi" w:cstheme="minorHAnsi"/>
              <w:noProof/>
              <w:lang w:val="en-US"/>
            </w:rPr>
          </w:pPr>
          <w:hyperlink w:anchor="_Toc85032716" w:history="1">
            <w:r w:rsidR="00214FD3" w:rsidRPr="00CA382C">
              <w:rPr>
                <w:rStyle w:val="Hyperlink"/>
                <w:rFonts w:asciiTheme="minorHAnsi" w:hAnsiTheme="minorHAnsi" w:cstheme="minorHAnsi"/>
                <w:noProof/>
              </w:rPr>
              <w:t>4.1 Employment and Working Conditions Legislation</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_Toc85032716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11</w:t>
            </w:r>
            <w:r w:rsidR="00214FD3" w:rsidRPr="00CA382C">
              <w:rPr>
                <w:rFonts w:asciiTheme="minorHAnsi" w:hAnsiTheme="minorHAnsi" w:cstheme="minorHAnsi"/>
                <w:noProof/>
                <w:webHidden/>
              </w:rPr>
              <w:fldChar w:fldCharType="end"/>
            </w:r>
          </w:hyperlink>
        </w:p>
        <w:p w14:paraId="1FF2C9FE" w14:textId="149FD8C8" w:rsidR="00214FD3" w:rsidRPr="00CA382C" w:rsidRDefault="00846497">
          <w:pPr>
            <w:pStyle w:val="TOC2"/>
            <w:tabs>
              <w:tab w:val="right" w:pos="9530"/>
            </w:tabs>
            <w:rPr>
              <w:rFonts w:asciiTheme="minorHAnsi" w:eastAsiaTheme="minorEastAsia" w:hAnsiTheme="minorHAnsi" w:cstheme="minorHAnsi"/>
              <w:noProof/>
              <w:lang w:val="en-US"/>
            </w:rPr>
          </w:pPr>
          <w:hyperlink w:anchor="_Toc85032717" w:history="1">
            <w:r w:rsidR="00214FD3" w:rsidRPr="00CA382C">
              <w:rPr>
                <w:rStyle w:val="Hyperlink"/>
                <w:rFonts w:asciiTheme="minorHAnsi" w:hAnsiTheme="minorHAnsi" w:cstheme="minorHAnsi"/>
                <w:noProof/>
              </w:rPr>
              <w:t>4.2 Occupational Health and Safety Legislation</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_Toc85032717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11</w:t>
            </w:r>
            <w:r w:rsidR="00214FD3" w:rsidRPr="00CA382C">
              <w:rPr>
                <w:rFonts w:asciiTheme="minorHAnsi" w:hAnsiTheme="minorHAnsi" w:cstheme="minorHAnsi"/>
                <w:noProof/>
                <w:webHidden/>
              </w:rPr>
              <w:fldChar w:fldCharType="end"/>
            </w:r>
          </w:hyperlink>
        </w:p>
        <w:p w14:paraId="403BDFF1" w14:textId="2A6F2566" w:rsidR="00214FD3" w:rsidRPr="00CA382C" w:rsidRDefault="00846497">
          <w:pPr>
            <w:pStyle w:val="TOC1"/>
            <w:tabs>
              <w:tab w:val="right" w:pos="9530"/>
            </w:tabs>
            <w:rPr>
              <w:rFonts w:asciiTheme="minorHAnsi" w:eastAsiaTheme="minorEastAsia" w:hAnsiTheme="minorHAnsi" w:cstheme="minorHAnsi"/>
              <w:noProof/>
              <w:lang w:val="en-US"/>
            </w:rPr>
          </w:pPr>
          <w:hyperlink w:anchor="_Toc85032718" w:history="1">
            <w:r w:rsidR="00214FD3" w:rsidRPr="00CA382C">
              <w:rPr>
                <w:rStyle w:val="Hyperlink"/>
                <w:rFonts w:asciiTheme="minorHAnsi" w:hAnsiTheme="minorHAnsi" w:cstheme="minorHAnsi"/>
                <w:noProof/>
              </w:rPr>
              <w:t>5. Roles and Responsibilities for Project Labour Management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_Toc85032718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12</w:t>
            </w:r>
            <w:r w:rsidR="00214FD3" w:rsidRPr="00CA382C">
              <w:rPr>
                <w:rFonts w:asciiTheme="minorHAnsi" w:hAnsiTheme="minorHAnsi" w:cstheme="minorHAnsi"/>
                <w:noProof/>
                <w:webHidden/>
              </w:rPr>
              <w:fldChar w:fldCharType="end"/>
            </w:r>
          </w:hyperlink>
        </w:p>
        <w:p w14:paraId="540AE765" w14:textId="16ECA4B6" w:rsidR="00214FD3" w:rsidRPr="00CA382C" w:rsidRDefault="00846497">
          <w:pPr>
            <w:pStyle w:val="TOC2"/>
            <w:tabs>
              <w:tab w:val="right" w:pos="9530"/>
            </w:tabs>
            <w:rPr>
              <w:rFonts w:asciiTheme="minorHAnsi" w:eastAsiaTheme="minorEastAsia" w:hAnsiTheme="minorHAnsi" w:cstheme="minorHAnsi"/>
              <w:noProof/>
              <w:lang w:val="en-US"/>
            </w:rPr>
          </w:pPr>
          <w:hyperlink w:anchor="_Toc85032719" w:history="1">
            <w:r w:rsidR="00214FD3" w:rsidRPr="00CA382C">
              <w:rPr>
                <w:rStyle w:val="Hyperlink"/>
                <w:rFonts w:asciiTheme="minorHAnsi" w:hAnsiTheme="minorHAnsi" w:cstheme="minorHAnsi"/>
                <w:noProof/>
              </w:rPr>
              <w:t>5.1 Project Management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_Toc85032719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12</w:t>
            </w:r>
            <w:r w:rsidR="00214FD3" w:rsidRPr="00CA382C">
              <w:rPr>
                <w:rFonts w:asciiTheme="minorHAnsi" w:hAnsiTheme="minorHAnsi" w:cstheme="minorHAnsi"/>
                <w:noProof/>
                <w:webHidden/>
              </w:rPr>
              <w:fldChar w:fldCharType="end"/>
            </w:r>
          </w:hyperlink>
        </w:p>
        <w:p w14:paraId="415BF0BF" w14:textId="77B97AD0" w:rsidR="00214FD3" w:rsidRPr="00CA382C" w:rsidRDefault="00846497">
          <w:pPr>
            <w:pStyle w:val="TOC2"/>
            <w:tabs>
              <w:tab w:val="right" w:pos="9530"/>
            </w:tabs>
            <w:rPr>
              <w:rFonts w:asciiTheme="minorHAnsi" w:eastAsiaTheme="minorEastAsia" w:hAnsiTheme="minorHAnsi" w:cstheme="minorHAnsi"/>
              <w:noProof/>
              <w:lang w:val="en-US"/>
            </w:rPr>
          </w:pPr>
          <w:hyperlink w:anchor="_Toc85032720" w:history="1">
            <w:r w:rsidR="00214FD3" w:rsidRPr="00CA382C">
              <w:rPr>
                <w:rStyle w:val="Hyperlink"/>
                <w:rFonts w:asciiTheme="minorHAnsi" w:hAnsiTheme="minorHAnsi" w:cstheme="minorHAnsi"/>
                <w:noProof/>
              </w:rPr>
              <w:t>5.2 Contractors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_Toc85032720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12</w:t>
            </w:r>
            <w:r w:rsidR="00214FD3" w:rsidRPr="00CA382C">
              <w:rPr>
                <w:rFonts w:asciiTheme="minorHAnsi" w:hAnsiTheme="minorHAnsi" w:cstheme="minorHAnsi"/>
                <w:noProof/>
                <w:webHidden/>
              </w:rPr>
              <w:fldChar w:fldCharType="end"/>
            </w:r>
          </w:hyperlink>
        </w:p>
        <w:p w14:paraId="7F2FAE2B" w14:textId="7AD82193" w:rsidR="00214FD3" w:rsidRPr="00CA382C" w:rsidRDefault="00846497">
          <w:pPr>
            <w:pStyle w:val="TOC1"/>
            <w:tabs>
              <w:tab w:val="right" w:pos="9530"/>
            </w:tabs>
            <w:rPr>
              <w:rFonts w:asciiTheme="minorHAnsi" w:eastAsiaTheme="minorEastAsia" w:hAnsiTheme="minorHAnsi" w:cstheme="minorHAnsi"/>
              <w:noProof/>
              <w:lang w:val="en-US"/>
            </w:rPr>
          </w:pPr>
          <w:hyperlink w:anchor="_Toc85032721" w:history="1">
            <w:r w:rsidR="00214FD3" w:rsidRPr="00CA382C">
              <w:rPr>
                <w:rStyle w:val="Hyperlink"/>
                <w:rFonts w:asciiTheme="minorHAnsi" w:hAnsiTheme="minorHAnsi" w:cstheme="minorHAnsi"/>
                <w:noProof/>
              </w:rPr>
              <w:t>6. Project Labour Policies and Procedures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_Toc85032721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13</w:t>
            </w:r>
            <w:r w:rsidR="00214FD3" w:rsidRPr="00CA382C">
              <w:rPr>
                <w:rFonts w:asciiTheme="minorHAnsi" w:hAnsiTheme="minorHAnsi" w:cstheme="minorHAnsi"/>
                <w:noProof/>
                <w:webHidden/>
              </w:rPr>
              <w:fldChar w:fldCharType="end"/>
            </w:r>
          </w:hyperlink>
        </w:p>
        <w:p w14:paraId="63399F34" w14:textId="4CC5A254" w:rsidR="00214FD3" w:rsidRPr="00CA382C" w:rsidRDefault="00846497">
          <w:pPr>
            <w:pStyle w:val="TOC2"/>
            <w:tabs>
              <w:tab w:val="right" w:pos="9530"/>
            </w:tabs>
            <w:rPr>
              <w:rFonts w:asciiTheme="minorHAnsi" w:eastAsiaTheme="minorEastAsia" w:hAnsiTheme="minorHAnsi" w:cstheme="minorHAnsi"/>
              <w:noProof/>
              <w:lang w:val="en-US"/>
            </w:rPr>
          </w:pPr>
          <w:hyperlink w:anchor="_Toc85032722" w:history="1">
            <w:r w:rsidR="00214FD3" w:rsidRPr="00CA382C">
              <w:rPr>
                <w:rStyle w:val="Hyperlink"/>
                <w:rFonts w:asciiTheme="minorHAnsi" w:hAnsiTheme="minorHAnsi" w:cstheme="minorHAnsi"/>
                <w:noProof/>
              </w:rPr>
              <w:t>6.1 Terms and Conditions of Employment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_Toc85032722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13</w:t>
            </w:r>
            <w:r w:rsidR="00214FD3" w:rsidRPr="00CA382C">
              <w:rPr>
                <w:rFonts w:asciiTheme="minorHAnsi" w:hAnsiTheme="minorHAnsi" w:cstheme="minorHAnsi"/>
                <w:noProof/>
                <w:webHidden/>
              </w:rPr>
              <w:fldChar w:fldCharType="end"/>
            </w:r>
          </w:hyperlink>
        </w:p>
        <w:p w14:paraId="349D8A33" w14:textId="48C3EAF6" w:rsidR="00214FD3" w:rsidRPr="00CA382C" w:rsidRDefault="00846497">
          <w:pPr>
            <w:pStyle w:val="TOC2"/>
            <w:tabs>
              <w:tab w:val="right" w:pos="9530"/>
            </w:tabs>
            <w:rPr>
              <w:rFonts w:asciiTheme="minorHAnsi" w:eastAsiaTheme="minorEastAsia" w:hAnsiTheme="minorHAnsi" w:cstheme="minorHAnsi"/>
              <w:noProof/>
              <w:lang w:val="en-US"/>
            </w:rPr>
          </w:pPr>
          <w:hyperlink w:anchor="_Toc85032723" w:history="1">
            <w:r w:rsidR="00214FD3" w:rsidRPr="00CA382C">
              <w:rPr>
                <w:rStyle w:val="Hyperlink"/>
                <w:rFonts w:asciiTheme="minorHAnsi" w:hAnsiTheme="minorHAnsi" w:cstheme="minorHAnsi"/>
                <w:noProof/>
              </w:rPr>
              <w:t>6.2 Age of Employment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_Toc85032723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13</w:t>
            </w:r>
            <w:r w:rsidR="00214FD3" w:rsidRPr="00CA382C">
              <w:rPr>
                <w:rFonts w:asciiTheme="minorHAnsi" w:hAnsiTheme="minorHAnsi" w:cstheme="minorHAnsi"/>
                <w:noProof/>
                <w:webHidden/>
              </w:rPr>
              <w:fldChar w:fldCharType="end"/>
            </w:r>
          </w:hyperlink>
        </w:p>
        <w:p w14:paraId="1ACB871E" w14:textId="3A1C49D4" w:rsidR="00214FD3" w:rsidRPr="00CA382C" w:rsidRDefault="00846497">
          <w:pPr>
            <w:pStyle w:val="TOC2"/>
            <w:tabs>
              <w:tab w:val="right" w:pos="9530"/>
            </w:tabs>
            <w:rPr>
              <w:rFonts w:asciiTheme="minorHAnsi" w:eastAsiaTheme="minorEastAsia" w:hAnsiTheme="minorHAnsi" w:cstheme="minorHAnsi"/>
              <w:noProof/>
              <w:lang w:val="en-US"/>
            </w:rPr>
          </w:pPr>
          <w:hyperlink w:anchor="_Toc85032724" w:history="1">
            <w:r w:rsidR="00214FD3" w:rsidRPr="00CA382C">
              <w:rPr>
                <w:rStyle w:val="Hyperlink"/>
                <w:rFonts w:asciiTheme="minorHAnsi" w:hAnsiTheme="minorHAnsi" w:cstheme="minorHAnsi"/>
                <w:noProof/>
              </w:rPr>
              <w:t>6.3 Occupational Health and Safety</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_Toc85032724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13</w:t>
            </w:r>
            <w:r w:rsidR="00214FD3" w:rsidRPr="00CA382C">
              <w:rPr>
                <w:rFonts w:asciiTheme="minorHAnsi" w:hAnsiTheme="minorHAnsi" w:cstheme="minorHAnsi"/>
                <w:noProof/>
                <w:webHidden/>
              </w:rPr>
              <w:fldChar w:fldCharType="end"/>
            </w:r>
          </w:hyperlink>
        </w:p>
        <w:p w14:paraId="0D0B5368" w14:textId="148C67BD" w:rsidR="00214FD3" w:rsidRPr="00CA382C" w:rsidRDefault="00846497">
          <w:pPr>
            <w:pStyle w:val="TOC3"/>
            <w:tabs>
              <w:tab w:val="right" w:pos="9530"/>
            </w:tabs>
            <w:rPr>
              <w:rFonts w:asciiTheme="minorHAnsi" w:eastAsiaTheme="minorEastAsia" w:hAnsiTheme="minorHAnsi" w:cstheme="minorHAnsi"/>
              <w:noProof/>
              <w:lang w:val="en-US"/>
            </w:rPr>
          </w:pPr>
          <w:hyperlink w:anchor="_Toc85032725" w:history="1">
            <w:r w:rsidR="00214FD3" w:rsidRPr="00CA382C">
              <w:rPr>
                <w:rStyle w:val="Hyperlink"/>
                <w:rFonts w:asciiTheme="minorHAnsi" w:hAnsiTheme="minorHAnsi" w:cstheme="minorHAnsi"/>
                <w:noProof/>
              </w:rPr>
              <w:t>6.3.1 Workers’ Rights to Refuse Unsafe Work Environments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_Toc85032725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15</w:t>
            </w:r>
            <w:r w:rsidR="00214FD3" w:rsidRPr="00CA382C">
              <w:rPr>
                <w:rFonts w:asciiTheme="minorHAnsi" w:hAnsiTheme="minorHAnsi" w:cstheme="minorHAnsi"/>
                <w:noProof/>
                <w:webHidden/>
              </w:rPr>
              <w:fldChar w:fldCharType="end"/>
            </w:r>
          </w:hyperlink>
        </w:p>
        <w:p w14:paraId="068B7787" w14:textId="36BFD3E0" w:rsidR="00214FD3" w:rsidRPr="00CA382C" w:rsidRDefault="00846497">
          <w:pPr>
            <w:pStyle w:val="TOC3"/>
            <w:tabs>
              <w:tab w:val="right" w:pos="9530"/>
            </w:tabs>
            <w:rPr>
              <w:rFonts w:asciiTheme="minorHAnsi" w:eastAsiaTheme="minorEastAsia" w:hAnsiTheme="minorHAnsi" w:cstheme="minorHAnsi"/>
              <w:noProof/>
              <w:lang w:val="en-US"/>
            </w:rPr>
          </w:pPr>
          <w:hyperlink w:anchor="_Toc85032726" w:history="1">
            <w:r w:rsidR="00214FD3" w:rsidRPr="00CA382C">
              <w:rPr>
                <w:rStyle w:val="Hyperlink"/>
                <w:rFonts w:asciiTheme="minorHAnsi" w:hAnsiTheme="minorHAnsi" w:cstheme="minorHAnsi"/>
                <w:noProof/>
              </w:rPr>
              <w:t>6.3.2 Sexual Exploitation and Abuse and Sexual Harassment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_Toc85032726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15</w:t>
            </w:r>
            <w:r w:rsidR="00214FD3" w:rsidRPr="00CA382C">
              <w:rPr>
                <w:rFonts w:asciiTheme="minorHAnsi" w:hAnsiTheme="minorHAnsi" w:cstheme="minorHAnsi"/>
                <w:noProof/>
                <w:webHidden/>
              </w:rPr>
              <w:fldChar w:fldCharType="end"/>
            </w:r>
          </w:hyperlink>
        </w:p>
        <w:p w14:paraId="2F75391B" w14:textId="64605A5F" w:rsidR="00214FD3" w:rsidRPr="00CA382C" w:rsidRDefault="00846497">
          <w:pPr>
            <w:pStyle w:val="TOC1"/>
            <w:tabs>
              <w:tab w:val="right" w:pos="9530"/>
            </w:tabs>
            <w:rPr>
              <w:rFonts w:asciiTheme="minorHAnsi" w:eastAsiaTheme="minorEastAsia" w:hAnsiTheme="minorHAnsi" w:cstheme="minorHAnsi"/>
              <w:noProof/>
              <w:lang w:val="en-US"/>
            </w:rPr>
          </w:pPr>
          <w:hyperlink w:anchor="_Toc85032727" w:history="1">
            <w:r w:rsidR="00214FD3" w:rsidRPr="00CA382C">
              <w:rPr>
                <w:rStyle w:val="Hyperlink"/>
                <w:rFonts w:asciiTheme="minorHAnsi" w:hAnsiTheme="minorHAnsi" w:cstheme="minorHAnsi"/>
                <w:noProof/>
              </w:rPr>
              <w:t>7. Workers’ Grievance Management</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_Toc85032727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15</w:t>
            </w:r>
            <w:r w:rsidR="00214FD3" w:rsidRPr="00CA382C">
              <w:rPr>
                <w:rFonts w:asciiTheme="minorHAnsi" w:hAnsiTheme="minorHAnsi" w:cstheme="minorHAnsi"/>
                <w:noProof/>
                <w:webHidden/>
              </w:rPr>
              <w:fldChar w:fldCharType="end"/>
            </w:r>
          </w:hyperlink>
        </w:p>
        <w:p w14:paraId="3F1C8A17" w14:textId="12452B40" w:rsidR="00214FD3" w:rsidRPr="00CA382C" w:rsidRDefault="00846497">
          <w:pPr>
            <w:pStyle w:val="TOC1"/>
            <w:tabs>
              <w:tab w:val="right" w:pos="9530"/>
            </w:tabs>
            <w:rPr>
              <w:rFonts w:asciiTheme="minorHAnsi" w:eastAsiaTheme="minorEastAsia" w:hAnsiTheme="minorHAnsi" w:cstheme="minorHAnsi"/>
              <w:noProof/>
              <w:lang w:val="en-US"/>
            </w:rPr>
          </w:pPr>
          <w:hyperlink w:anchor="_Toc85032728" w:history="1">
            <w:r w:rsidR="00214FD3" w:rsidRPr="00CA382C">
              <w:rPr>
                <w:rStyle w:val="Hyperlink"/>
                <w:rFonts w:asciiTheme="minorHAnsi" w:hAnsiTheme="minorHAnsi" w:cstheme="minorHAnsi"/>
                <w:noProof/>
              </w:rPr>
              <w:t>Attachment A:  WHO Guidance on OHS and Covid-19 Outbreak</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_Toc85032728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17</w:t>
            </w:r>
            <w:r w:rsidR="00214FD3" w:rsidRPr="00CA382C">
              <w:rPr>
                <w:rFonts w:asciiTheme="minorHAnsi" w:hAnsiTheme="minorHAnsi" w:cstheme="minorHAnsi"/>
                <w:noProof/>
                <w:webHidden/>
              </w:rPr>
              <w:fldChar w:fldCharType="end"/>
            </w:r>
          </w:hyperlink>
        </w:p>
        <w:p w14:paraId="44EA608F" w14:textId="3DDB66CC" w:rsidR="00214FD3" w:rsidRPr="00CA382C" w:rsidRDefault="00846497">
          <w:pPr>
            <w:pStyle w:val="TOC1"/>
            <w:tabs>
              <w:tab w:val="right" w:pos="9530"/>
            </w:tabs>
            <w:rPr>
              <w:rFonts w:asciiTheme="minorHAnsi" w:eastAsiaTheme="minorEastAsia" w:hAnsiTheme="minorHAnsi" w:cstheme="minorHAnsi"/>
              <w:noProof/>
              <w:lang w:val="en-US"/>
            </w:rPr>
          </w:pPr>
          <w:hyperlink w:anchor="_Toc85032729" w:history="1">
            <w:r w:rsidR="00214FD3" w:rsidRPr="00CA382C">
              <w:rPr>
                <w:rStyle w:val="Hyperlink"/>
                <w:rFonts w:asciiTheme="minorHAnsi" w:hAnsiTheme="minorHAnsi" w:cstheme="minorHAnsi"/>
                <w:noProof/>
              </w:rPr>
              <w:t>Attachment B Code of Conduct for direct workers (other) and contracted workers</w:t>
            </w:r>
            <w:r w:rsidR="00214FD3" w:rsidRPr="00CA382C">
              <w:rPr>
                <w:rFonts w:asciiTheme="minorHAnsi" w:hAnsiTheme="minorHAnsi" w:cstheme="minorHAnsi"/>
                <w:noProof/>
                <w:webHidden/>
              </w:rPr>
              <w:tab/>
            </w:r>
            <w:r w:rsidR="00214FD3" w:rsidRPr="00CA382C">
              <w:rPr>
                <w:rFonts w:asciiTheme="minorHAnsi" w:hAnsiTheme="minorHAnsi" w:cstheme="minorHAnsi"/>
                <w:noProof/>
                <w:webHidden/>
              </w:rPr>
              <w:fldChar w:fldCharType="begin"/>
            </w:r>
            <w:r w:rsidR="00214FD3" w:rsidRPr="00CA382C">
              <w:rPr>
                <w:rFonts w:asciiTheme="minorHAnsi" w:hAnsiTheme="minorHAnsi" w:cstheme="minorHAnsi"/>
                <w:noProof/>
                <w:webHidden/>
              </w:rPr>
              <w:instrText xml:space="preserve"> PAGEREF _Toc85032729 \h </w:instrText>
            </w:r>
            <w:r w:rsidR="00214FD3" w:rsidRPr="00CA382C">
              <w:rPr>
                <w:rFonts w:asciiTheme="minorHAnsi" w:hAnsiTheme="minorHAnsi" w:cstheme="minorHAnsi"/>
                <w:noProof/>
                <w:webHidden/>
              </w:rPr>
            </w:r>
            <w:r w:rsidR="00214FD3" w:rsidRPr="00CA382C">
              <w:rPr>
                <w:rFonts w:asciiTheme="minorHAnsi" w:hAnsiTheme="minorHAnsi" w:cstheme="minorHAnsi"/>
                <w:noProof/>
                <w:webHidden/>
              </w:rPr>
              <w:fldChar w:fldCharType="separate"/>
            </w:r>
            <w:r w:rsidR="00245723" w:rsidRPr="00CA382C">
              <w:rPr>
                <w:rFonts w:asciiTheme="minorHAnsi" w:hAnsiTheme="minorHAnsi" w:cstheme="minorHAnsi"/>
                <w:noProof/>
                <w:webHidden/>
              </w:rPr>
              <w:t>19</w:t>
            </w:r>
            <w:r w:rsidR="00214FD3" w:rsidRPr="00CA382C">
              <w:rPr>
                <w:rFonts w:asciiTheme="minorHAnsi" w:hAnsiTheme="minorHAnsi" w:cstheme="minorHAnsi"/>
                <w:noProof/>
                <w:webHidden/>
              </w:rPr>
              <w:fldChar w:fldCharType="end"/>
            </w:r>
          </w:hyperlink>
        </w:p>
        <w:p w14:paraId="32376C97" w14:textId="6E871D5F" w:rsidR="00B126DB" w:rsidRPr="00CA382C" w:rsidRDefault="00214FD3">
          <w:pPr>
            <w:rPr>
              <w:rFonts w:asciiTheme="minorHAnsi" w:hAnsiTheme="minorHAnsi" w:cstheme="minorHAnsi"/>
            </w:rPr>
          </w:pPr>
          <w:r w:rsidRPr="00CA382C">
            <w:rPr>
              <w:rFonts w:asciiTheme="minorHAnsi" w:hAnsiTheme="minorHAnsi" w:cstheme="minorHAnsi"/>
            </w:rPr>
            <w:fldChar w:fldCharType="end"/>
          </w:r>
        </w:p>
      </w:sdtContent>
    </w:sdt>
    <w:p w14:paraId="60F94349" w14:textId="77777777" w:rsidR="005A5CB0" w:rsidRPr="00CA382C" w:rsidRDefault="005A5CB0" w:rsidP="009A2BDA">
      <w:pPr>
        <w:rPr>
          <w:rFonts w:asciiTheme="minorHAnsi" w:hAnsiTheme="minorHAnsi" w:cstheme="minorHAnsi"/>
        </w:rPr>
      </w:pPr>
    </w:p>
    <w:p w14:paraId="0D6E8D69" w14:textId="77777777" w:rsidR="00595CA5" w:rsidRPr="00CA382C" w:rsidRDefault="00595CA5" w:rsidP="008F4A30">
      <w:pPr>
        <w:rPr>
          <w:rFonts w:asciiTheme="minorHAnsi" w:hAnsiTheme="minorHAnsi" w:cstheme="minorHAnsi"/>
        </w:rPr>
        <w:sectPr w:rsidR="00595CA5" w:rsidRPr="00CA382C" w:rsidSect="00194BFB">
          <w:headerReference w:type="default" r:id="rId8"/>
          <w:footerReference w:type="default" r:id="rId9"/>
          <w:pgSz w:w="12240" w:h="15840"/>
          <w:pgMar w:top="1440" w:right="1260" w:bottom="1440" w:left="1440" w:header="708" w:footer="708" w:gutter="0"/>
          <w:cols w:space="708"/>
          <w:docGrid w:linePitch="360"/>
        </w:sectPr>
      </w:pPr>
    </w:p>
    <w:p w14:paraId="0D2D8E5E" w14:textId="1ABE311B" w:rsidR="008F4A30" w:rsidRPr="00CA382C" w:rsidRDefault="008F4A30" w:rsidP="008F4A30">
      <w:pPr>
        <w:rPr>
          <w:rFonts w:asciiTheme="minorHAnsi" w:hAnsiTheme="minorHAnsi" w:cstheme="minorHAnsi"/>
        </w:rPr>
      </w:pPr>
    </w:p>
    <w:p w14:paraId="27BB5284" w14:textId="77777777" w:rsidR="008F4A30" w:rsidRPr="00CA382C" w:rsidRDefault="008F4A30" w:rsidP="009A2BDA">
      <w:pPr>
        <w:pStyle w:val="Heading1"/>
        <w:rPr>
          <w:rFonts w:asciiTheme="minorHAnsi" w:hAnsiTheme="minorHAnsi" w:cstheme="minorHAnsi"/>
        </w:rPr>
      </w:pPr>
      <w:bookmarkStart w:id="3" w:name="_Toc85032701"/>
      <w:r w:rsidRPr="00CA382C">
        <w:rPr>
          <w:rFonts w:asciiTheme="minorHAnsi" w:hAnsiTheme="minorHAnsi" w:cstheme="minorHAnsi"/>
        </w:rPr>
        <w:t>Abbreviations and Acronyms</w:t>
      </w:r>
      <w:bookmarkEnd w:id="3"/>
    </w:p>
    <w:tbl>
      <w:tblPr>
        <w:tblStyle w:val="TableGrid"/>
        <w:tblW w:w="7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6442"/>
      </w:tblGrid>
      <w:tr w:rsidR="008F4A30" w:rsidRPr="00CA382C" w14:paraId="36474009" w14:textId="77777777" w:rsidTr="00BF736B">
        <w:tc>
          <w:tcPr>
            <w:tcW w:w="1023" w:type="dxa"/>
          </w:tcPr>
          <w:p w14:paraId="585953CE"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CEDAW</w:t>
            </w:r>
          </w:p>
        </w:tc>
        <w:tc>
          <w:tcPr>
            <w:tcW w:w="6442" w:type="dxa"/>
          </w:tcPr>
          <w:p w14:paraId="75F0E9D3"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Convention Against All Forms of Discrimination Against Women</w:t>
            </w:r>
          </w:p>
        </w:tc>
      </w:tr>
      <w:tr w:rsidR="00BF736B" w:rsidRPr="00CA382C" w14:paraId="4656F282" w14:textId="77777777" w:rsidTr="00BF736B">
        <w:tc>
          <w:tcPr>
            <w:tcW w:w="1023" w:type="dxa"/>
          </w:tcPr>
          <w:p w14:paraId="201ABD49" w14:textId="1F655B45" w:rsidR="00BF736B" w:rsidRPr="00CA382C" w:rsidRDefault="00BF736B" w:rsidP="00BF736B">
            <w:pPr>
              <w:rPr>
                <w:rFonts w:asciiTheme="minorHAnsi" w:hAnsiTheme="minorHAnsi" w:cstheme="minorHAnsi"/>
              </w:rPr>
            </w:pPr>
            <w:r w:rsidRPr="00CA382C">
              <w:rPr>
                <w:rFonts w:asciiTheme="minorHAnsi" w:hAnsiTheme="minorHAnsi" w:cstheme="minorHAnsi"/>
              </w:rPr>
              <w:t>CERRC</w:t>
            </w:r>
          </w:p>
        </w:tc>
        <w:tc>
          <w:tcPr>
            <w:tcW w:w="6442" w:type="dxa"/>
          </w:tcPr>
          <w:p w14:paraId="3CDC6007" w14:textId="4B3337E2" w:rsidR="00BF736B" w:rsidRPr="00CA382C" w:rsidRDefault="00BF736B" w:rsidP="00BF736B">
            <w:pPr>
              <w:rPr>
                <w:rFonts w:asciiTheme="minorHAnsi" w:hAnsiTheme="minorHAnsi" w:cstheme="minorHAnsi"/>
              </w:rPr>
            </w:pPr>
            <w:r w:rsidRPr="00CA382C">
              <w:rPr>
                <w:rFonts w:asciiTheme="minorHAnsi" w:hAnsiTheme="minorHAnsi" w:cstheme="minorHAnsi"/>
              </w:rPr>
              <w:t>Contingent Emergency Response Component</w:t>
            </w:r>
          </w:p>
        </w:tc>
      </w:tr>
      <w:tr w:rsidR="008F4A30" w:rsidRPr="00CA382C" w14:paraId="1BE1AC8A" w14:textId="77777777" w:rsidTr="00BF736B">
        <w:tc>
          <w:tcPr>
            <w:tcW w:w="1023" w:type="dxa"/>
          </w:tcPr>
          <w:p w14:paraId="667060D3" w14:textId="649344A5" w:rsidR="008F4A30" w:rsidRPr="00CA382C" w:rsidRDefault="008F4A30" w:rsidP="00194BFB">
            <w:pPr>
              <w:rPr>
                <w:rFonts w:asciiTheme="minorHAnsi" w:hAnsiTheme="minorHAnsi" w:cstheme="minorHAnsi"/>
              </w:rPr>
            </w:pPr>
            <w:r w:rsidRPr="00CA382C">
              <w:rPr>
                <w:rFonts w:asciiTheme="minorHAnsi" w:hAnsiTheme="minorHAnsi" w:cstheme="minorHAnsi"/>
              </w:rPr>
              <w:t>ESCP</w:t>
            </w:r>
          </w:p>
        </w:tc>
        <w:tc>
          <w:tcPr>
            <w:tcW w:w="6442" w:type="dxa"/>
          </w:tcPr>
          <w:p w14:paraId="003F6A67"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Environmental and Social Commitment Plan</w:t>
            </w:r>
          </w:p>
        </w:tc>
      </w:tr>
      <w:tr w:rsidR="00855CFA" w:rsidRPr="00CA382C" w14:paraId="526BA334" w14:textId="77777777" w:rsidTr="00BF736B">
        <w:tc>
          <w:tcPr>
            <w:tcW w:w="1023" w:type="dxa"/>
          </w:tcPr>
          <w:p w14:paraId="336964E8" w14:textId="7383CAB4" w:rsidR="00855CFA" w:rsidRPr="00CA382C" w:rsidRDefault="00FD62EF" w:rsidP="00194BFB">
            <w:pPr>
              <w:rPr>
                <w:rFonts w:asciiTheme="minorHAnsi" w:hAnsiTheme="minorHAnsi" w:cstheme="minorHAnsi"/>
              </w:rPr>
            </w:pPr>
            <w:r>
              <w:rPr>
                <w:rFonts w:asciiTheme="minorHAnsi" w:hAnsiTheme="minorHAnsi" w:cstheme="minorHAnsi"/>
              </w:rPr>
              <w:t>ESCOP</w:t>
            </w:r>
          </w:p>
        </w:tc>
        <w:tc>
          <w:tcPr>
            <w:tcW w:w="6442" w:type="dxa"/>
          </w:tcPr>
          <w:p w14:paraId="6D50DE43" w14:textId="2605AFDD" w:rsidR="00855CFA" w:rsidRPr="00CA382C" w:rsidRDefault="00FD62EF" w:rsidP="00194BFB">
            <w:pPr>
              <w:rPr>
                <w:rFonts w:asciiTheme="minorHAnsi" w:hAnsiTheme="minorHAnsi" w:cstheme="minorHAnsi"/>
              </w:rPr>
            </w:pPr>
            <w:r w:rsidRPr="00FD62EF">
              <w:rPr>
                <w:rFonts w:asciiTheme="minorHAnsi" w:hAnsiTheme="minorHAnsi" w:cstheme="minorHAnsi"/>
              </w:rPr>
              <w:t>Environmental and Social Codes of Practice</w:t>
            </w:r>
          </w:p>
        </w:tc>
      </w:tr>
      <w:tr w:rsidR="008F4A30" w:rsidRPr="00CA382C" w14:paraId="21B737ED" w14:textId="77777777" w:rsidTr="00BF736B">
        <w:tc>
          <w:tcPr>
            <w:tcW w:w="1023" w:type="dxa"/>
          </w:tcPr>
          <w:p w14:paraId="3BA4E9AD"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ESHS</w:t>
            </w:r>
          </w:p>
        </w:tc>
        <w:tc>
          <w:tcPr>
            <w:tcW w:w="6442" w:type="dxa"/>
          </w:tcPr>
          <w:p w14:paraId="40A554E9"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Environmental, Social, Health and Safety</w:t>
            </w:r>
          </w:p>
        </w:tc>
      </w:tr>
      <w:tr w:rsidR="008F4A30" w:rsidRPr="00CA382C" w14:paraId="64B54935" w14:textId="77777777" w:rsidTr="00BF736B">
        <w:tc>
          <w:tcPr>
            <w:tcW w:w="1023" w:type="dxa"/>
          </w:tcPr>
          <w:p w14:paraId="0CE94B4E"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ESMF</w:t>
            </w:r>
          </w:p>
        </w:tc>
        <w:tc>
          <w:tcPr>
            <w:tcW w:w="6442" w:type="dxa"/>
          </w:tcPr>
          <w:p w14:paraId="6CFA9865"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Environmental and Social Management Framework</w:t>
            </w:r>
          </w:p>
        </w:tc>
      </w:tr>
      <w:tr w:rsidR="008F4A30" w:rsidRPr="00CA382C" w14:paraId="0766641D" w14:textId="77777777" w:rsidTr="00BF736B">
        <w:tc>
          <w:tcPr>
            <w:tcW w:w="1023" w:type="dxa"/>
          </w:tcPr>
          <w:p w14:paraId="19C67376"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ESS</w:t>
            </w:r>
          </w:p>
        </w:tc>
        <w:tc>
          <w:tcPr>
            <w:tcW w:w="6442" w:type="dxa"/>
          </w:tcPr>
          <w:p w14:paraId="6D483D59"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Environmental and Social Standards</w:t>
            </w:r>
          </w:p>
        </w:tc>
      </w:tr>
      <w:tr w:rsidR="008F4A30" w:rsidRPr="00CA382C" w14:paraId="4FE780F4" w14:textId="77777777" w:rsidTr="00BF736B">
        <w:tc>
          <w:tcPr>
            <w:tcW w:w="1023" w:type="dxa"/>
          </w:tcPr>
          <w:p w14:paraId="7E1B6BD9"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FM</w:t>
            </w:r>
          </w:p>
        </w:tc>
        <w:tc>
          <w:tcPr>
            <w:tcW w:w="6442" w:type="dxa"/>
          </w:tcPr>
          <w:p w14:paraId="7D055053"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Financial Management</w:t>
            </w:r>
          </w:p>
        </w:tc>
      </w:tr>
      <w:tr w:rsidR="008F4A30" w:rsidRPr="00CA382C" w14:paraId="59A3C10A" w14:textId="77777777" w:rsidTr="00BF736B">
        <w:tc>
          <w:tcPr>
            <w:tcW w:w="1023" w:type="dxa"/>
          </w:tcPr>
          <w:p w14:paraId="7F4AF3C4"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GBV</w:t>
            </w:r>
          </w:p>
        </w:tc>
        <w:tc>
          <w:tcPr>
            <w:tcW w:w="6442" w:type="dxa"/>
          </w:tcPr>
          <w:p w14:paraId="7976B251"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Gender-Based Violence</w:t>
            </w:r>
          </w:p>
        </w:tc>
      </w:tr>
      <w:tr w:rsidR="008F4A30" w:rsidRPr="00CA382C" w14:paraId="5AEACFB8" w14:textId="77777777" w:rsidTr="00BF736B">
        <w:tc>
          <w:tcPr>
            <w:tcW w:w="1023" w:type="dxa"/>
          </w:tcPr>
          <w:p w14:paraId="7A3180F5"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GoK</w:t>
            </w:r>
          </w:p>
        </w:tc>
        <w:tc>
          <w:tcPr>
            <w:tcW w:w="6442" w:type="dxa"/>
          </w:tcPr>
          <w:p w14:paraId="582D3F86"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Government of Kiribati</w:t>
            </w:r>
          </w:p>
        </w:tc>
      </w:tr>
      <w:tr w:rsidR="008F4A30" w:rsidRPr="00CA382C" w14:paraId="2DEAB668" w14:textId="77777777" w:rsidTr="00BF736B">
        <w:tc>
          <w:tcPr>
            <w:tcW w:w="1023" w:type="dxa"/>
          </w:tcPr>
          <w:p w14:paraId="7D2FB017"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ILO</w:t>
            </w:r>
          </w:p>
        </w:tc>
        <w:tc>
          <w:tcPr>
            <w:tcW w:w="6442" w:type="dxa"/>
          </w:tcPr>
          <w:p w14:paraId="298351ED"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International Labour Organization</w:t>
            </w:r>
          </w:p>
        </w:tc>
      </w:tr>
      <w:tr w:rsidR="00BD2079" w:rsidRPr="00CA382C" w14:paraId="5B2C8354" w14:textId="77777777" w:rsidTr="00BF736B">
        <w:tc>
          <w:tcPr>
            <w:tcW w:w="1023" w:type="dxa"/>
          </w:tcPr>
          <w:p w14:paraId="67DD518F" w14:textId="29386803" w:rsidR="00BD2079" w:rsidRPr="00CA382C" w:rsidRDefault="00BD2079" w:rsidP="00194BFB">
            <w:pPr>
              <w:rPr>
                <w:rFonts w:asciiTheme="minorHAnsi" w:hAnsiTheme="minorHAnsi" w:cstheme="minorHAnsi"/>
              </w:rPr>
            </w:pPr>
            <w:r w:rsidRPr="00CA382C">
              <w:rPr>
                <w:rFonts w:asciiTheme="minorHAnsi" w:hAnsiTheme="minorHAnsi" w:cstheme="minorHAnsi"/>
              </w:rPr>
              <w:t>KFSU</w:t>
            </w:r>
          </w:p>
        </w:tc>
        <w:tc>
          <w:tcPr>
            <w:tcW w:w="6442" w:type="dxa"/>
          </w:tcPr>
          <w:p w14:paraId="308EC905" w14:textId="698F10D8" w:rsidR="00BD2079" w:rsidRPr="00CA382C" w:rsidRDefault="00BD2079" w:rsidP="00194BFB">
            <w:pPr>
              <w:rPr>
                <w:rFonts w:asciiTheme="minorHAnsi" w:hAnsiTheme="minorHAnsi" w:cstheme="minorHAnsi"/>
              </w:rPr>
            </w:pPr>
            <w:r w:rsidRPr="00CA382C">
              <w:rPr>
                <w:rFonts w:asciiTheme="minorHAnsi" w:hAnsiTheme="minorHAnsi" w:cstheme="minorHAnsi"/>
              </w:rPr>
              <w:t>Kiribati Fiduciary Services Unit</w:t>
            </w:r>
          </w:p>
        </w:tc>
      </w:tr>
      <w:tr w:rsidR="008F4A30" w:rsidRPr="00CA382C" w14:paraId="2670DABB" w14:textId="77777777" w:rsidTr="00BF736B">
        <w:tc>
          <w:tcPr>
            <w:tcW w:w="1023" w:type="dxa"/>
          </w:tcPr>
          <w:p w14:paraId="20648E4C"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LMP</w:t>
            </w:r>
          </w:p>
        </w:tc>
        <w:tc>
          <w:tcPr>
            <w:tcW w:w="6442" w:type="dxa"/>
          </w:tcPr>
          <w:p w14:paraId="4CB3BD45"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Labour Management Plan</w:t>
            </w:r>
          </w:p>
        </w:tc>
      </w:tr>
      <w:tr w:rsidR="00BD2079" w:rsidRPr="00CA382C" w14:paraId="1D7D33E7" w14:textId="77777777" w:rsidTr="00BF736B">
        <w:tc>
          <w:tcPr>
            <w:tcW w:w="1023" w:type="dxa"/>
          </w:tcPr>
          <w:p w14:paraId="495A6468" w14:textId="72F98661" w:rsidR="00BD2079" w:rsidRPr="00CA382C" w:rsidRDefault="00BD2079" w:rsidP="00194BFB">
            <w:pPr>
              <w:rPr>
                <w:rFonts w:asciiTheme="minorHAnsi" w:hAnsiTheme="minorHAnsi" w:cstheme="minorHAnsi"/>
              </w:rPr>
            </w:pPr>
            <w:r w:rsidRPr="00CA382C">
              <w:rPr>
                <w:rFonts w:asciiTheme="minorHAnsi" w:hAnsiTheme="minorHAnsi" w:cstheme="minorHAnsi"/>
              </w:rPr>
              <w:t>M</w:t>
            </w:r>
            <w:r w:rsidR="00F33AD5" w:rsidRPr="00CA382C">
              <w:rPr>
                <w:rFonts w:asciiTheme="minorHAnsi" w:hAnsiTheme="minorHAnsi" w:cstheme="minorHAnsi"/>
              </w:rPr>
              <w:t>IA</w:t>
            </w:r>
          </w:p>
        </w:tc>
        <w:tc>
          <w:tcPr>
            <w:tcW w:w="6442" w:type="dxa"/>
          </w:tcPr>
          <w:p w14:paraId="2BCAC891" w14:textId="482A76BA" w:rsidR="00BD2079" w:rsidRPr="00CA382C" w:rsidRDefault="00BD2079" w:rsidP="00194BFB">
            <w:pPr>
              <w:rPr>
                <w:rFonts w:asciiTheme="minorHAnsi" w:hAnsiTheme="minorHAnsi" w:cstheme="minorHAnsi"/>
              </w:rPr>
            </w:pPr>
            <w:r w:rsidRPr="00CA382C">
              <w:rPr>
                <w:rFonts w:asciiTheme="minorHAnsi" w:hAnsiTheme="minorHAnsi" w:cstheme="minorHAnsi"/>
              </w:rPr>
              <w:t xml:space="preserve">Ministry of </w:t>
            </w:r>
            <w:r w:rsidR="00F33AD5" w:rsidRPr="00CA382C">
              <w:rPr>
                <w:rFonts w:asciiTheme="minorHAnsi" w:hAnsiTheme="minorHAnsi" w:cstheme="minorHAnsi"/>
              </w:rPr>
              <w:t>Internal Affairs</w:t>
            </w:r>
            <w:r w:rsidRPr="00CA382C">
              <w:rPr>
                <w:rFonts w:asciiTheme="minorHAnsi" w:hAnsiTheme="minorHAnsi" w:cstheme="minorHAnsi"/>
              </w:rPr>
              <w:t xml:space="preserve"> </w:t>
            </w:r>
          </w:p>
        </w:tc>
      </w:tr>
      <w:tr w:rsidR="008F4A30" w:rsidRPr="00CA382C" w14:paraId="5F1E2F5C" w14:textId="77777777" w:rsidTr="00BF736B">
        <w:tc>
          <w:tcPr>
            <w:tcW w:w="1023" w:type="dxa"/>
          </w:tcPr>
          <w:p w14:paraId="52840988"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MHMS</w:t>
            </w:r>
          </w:p>
        </w:tc>
        <w:tc>
          <w:tcPr>
            <w:tcW w:w="6442" w:type="dxa"/>
          </w:tcPr>
          <w:p w14:paraId="2E6E78D4"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Ministry of Health and Medical Services</w:t>
            </w:r>
          </w:p>
        </w:tc>
      </w:tr>
      <w:tr w:rsidR="009B3D93" w:rsidRPr="00CA382C" w14:paraId="02E3375F" w14:textId="77777777" w:rsidTr="00BF736B">
        <w:tc>
          <w:tcPr>
            <w:tcW w:w="1023" w:type="dxa"/>
          </w:tcPr>
          <w:p w14:paraId="4D0126EF" w14:textId="4B0DCD1F" w:rsidR="00B807AD" w:rsidRPr="00CA382C" w:rsidRDefault="00B807AD" w:rsidP="00194BFB">
            <w:pPr>
              <w:rPr>
                <w:rFonts w:asciiTheme="minorHAnsi" w:hAnsiTheme="minorHAnsi" w:cstheme="minorHAnsi"/>
              </w:rPr>
            </w:pPr>
            <w:r w:rsidRPr="00CA382C">
              <w:rPr>
                <w:rFonts w:asciiTheme="minorHAnsi" w:hAnsiTheme="minorHAnsi" w:cstheme="minorHAnsi"/>
              </w:rPr>
              <w:t>MISE</w:t>
            </w:r>
          </w:p>
        </w:tc>
        <w:tc>
          <w:tcPr>
            <w:tcW w:w="6442" w:type="dxa"/>
          </w:tcPr>
          <w:p w14:paraId="403F7CDC" w14:textId="6BE92551" w:rsidR="00B807AD" w:rsidRPr="00CA382C" w:rsidRDefault="00B807AD" w:rsidP="00194BFB">
            <w:pPr>
              <w:rPr>
                <w:rFonts w:asciiTheme="minorHAnsi" w:hAnsiTheme="minorHAnsi" w:cstheme="minorHAnsi"/>
              </w:rPr>
            </w:pPr>
            <w:r w:rsidRPr="00CA382C">
              <w:rPr>
                <w:rFonts w:asciiTheme="minorHAnsi" w:hAnsiTheme="minorHAnsi" w:cstheme="minorHAnsi"/>
              </w:rPr>
              <w:t>Ministry of Infrastructure and Sustainable Energy</w:t>
            </w:r>
          </w:p>
        </w:tc>
      </w:tr>
      <w:tr w:rsidR="008F4A30" w:rsidRPr="00CA382C" w14:paraId="7D511199" w14:textId="77777777" w:rsidTr="00BF736B">
        <w:tc>
          <w:tcPr>
            <w:tcW w:w="1023" w:type="dxa"/>
          </w:tcPr>
          <w:p w14:paraId="240BCE2A"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M&amp;E</w:t>
            </w:r>
          </w:p>
        </w:tc>
        <w:tc>
          <w:tcPr>
            <w:tcW w:w="6442" w:type="dxa"/>
          </w:tcPr>
          <w:p w14:paraId="73F0F0C1"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Monitoring and Evaluation</w:t>
            </w:r>
          </w:p>
        </w:tc>
      </w:tr>
      <w:tr w:rsidR="00BF736B" w:rsidRPr="00CA382C" w14:paraId="1556FFCB" w14:textId="77777777" w:rsidTr="00251764">
        <w:tc>
          <w:tcPr>
            <w:tcW w:w="1023" w:type="dxa"/>
          </w:tcPr>
          <w:p w14:paraId="250561AB" w14:textId="77777777" w:rsidR="00BF736B" w:rsidRPr="00CA382C" w:rsidRDefault="00BF736B" w:rsidP="00251764">
            <w:pPr>
              <w:rPr>
                <w:rFonts w:asciiTheme="minorHAnsi" w:hAnsiTheme="minorHAnsi" w:cstheme="minorHAnsi"/>
              </w:rPr>
            </w:pPr>
            <w:r w:rsidRPr="00CA382C">
              <w:rPr>
                <w:rFonts w:asciiTheme="minorHAnsi" w:hAnsiTheme="minorHAnsi" w:cstheme="minorHAnsi"/>
              </w:rPr>
              <w:t>NHSP</w:t>
            </w:r>
          </w:p>
        </w:tc>
        <w:tc>
          <w:tcPr>
            <w:tcW w:w="6442" w:type="dxa"/>
          </w:tcPr>
          <w:p w14:paraId="5A80AC18" w14:textId="77777777" w:rsidR="00BF736B" w:rsidRPr="00CA382C" w:rsidRDefault="00BF736B" w:rsidP="00251764">
            <w:pPr>
              <w:rPr>
                <w:rFonts w:asciiTheme="minorHAnsi" w:hAnsiTheme="minorHAnsi" w:cstheme="minorHAnsi"/>
              </w:rPr>
            </w:pPr>
            <w:r w:rsidRPr="00CA382C">
              <w:rPr>
                <w:rFonts w:asciiTheme="minorHAnsi" w:hAnsiTheme="minorHAnsi" w:cstheme="minorHAnsi"/>
              </w:rPr>
              <w:t xml:space="preserve">Kiribati National Health Strategic Plan for 2020-2023 </w:t>
            </w:r>
          </w:p>
        </w:tc>
      </w:tr>
      <w:tr w:rsidR="008F4A30" w:rsidRPr="00CA382C" w14:paraId="7207240E" w14:textId="77777777" w:rsidTr="00BF736B">
        <w:tc>
          <w:tcPr>
            <w:tcW w:w="1023" w:type="dxa"/>
          </w:tcPr>
          <w:p w14:paraId="2A1D1398"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OHS</w:t>
            </w:r>
          </w:p>
        </w:tc>
        <w:tc>
          <w:tcPr>
            <w:tcW w:w="6442" w:type="dxa"/>
          </w:tcPr>
          <w:p w14:paraId="38856F2F"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Occupational Health and Safety</w:t>
            </w:r>
          </w:p>
        </w:tc>
      </w:tr>
      <w:tr w:rsidR="008F4A30" w:rsidRPr="00CA382C" w14:paraId="57E1FD4F" w14:textId="77777777" w:rsidTr="00BF736B">
        <w:tc>
          <w:tcPr>
            <w:tcW w:w="1023" w:type="dxa"/>
          </w:tcPr>
          <w:p w14:paraId="16FF1FF4"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PPE</w:t>
            </w:r>
          </w:p>
        </w:tc>
        <w:tc>
          <w:tcPr>
            <w:tcW w:w="6442" w:type="dxa"/>
          </w:tcPr>
          <w:p w14:paraId="547998A6"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 xml:space="preserve">Personal protective equipment </w:t>
            </w:r>
          </w:p>
        </w:tc>
      </w:tr>
      <w:tr w:rsidR="008F4A30" w:rsidRPr="00CA382C" w14:paraId="4EAD8C89" w14:textId="77777777" w:rsidTr="00BF736B">
        <w:tc>
          <w:tcPr>
            <w:tcW w:w="1023" w:type="dxa"/>
          </w:tcPr>
          <w:p w14:paraId="13BF93D9"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POM</w:t>
            </w:r>
          </w:p>
        </w:tc>
        <w:tc>
          <w:tcPr>
            <w:tcW w:w="6442" w:type="dxa"/>
          </w:tcPr>
          <w:p w14:paraId="37979EA2"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Project Operations Manual</w:t>
            </w:r>
          </w:p>
        </w:tc>
      </w:tr>
      <w:tr w:rsidR="00BD2079" w:rsidRPr="00CA382C" w14:paraId="67C7EC28" w14:textId="77777777" w:rsidTr="00BF736B">
        <w:tc>
          <w:tcPr>
            <w:tcW w:w="1023" w:type="dxa"/>
          </w:tcPr>
          <w:p w14:paraId="3A43A1F1" w14:textId="256802E9" w:rsidR="009B3D93" w:rsidRPr="00CA382C" w:rsidRDefault="009B3D93" w:rsidP="00194BFB">
            <w:pPr>
              <w:rPr>
                <w:rFonts w:asciiTheme="minorHAnsi" w:hAnsiTheme="minorHAnsi" w:cstheme="minorHAnsi"/>
              </w:rPr>
            </w:pPr>
            <w:r w:rsidRPr="00CA382C">
              <w:rPr>
                <w:rFonts w:asciiTheme="minorHAnsi" w:hAnsiTheme="minorHAnsi" w:cstheme="minorHAnsi"/>
              </w:rPr>
              <w:t>PMU</w:t>
            </w:r>
          </w:p>
        </w:tc>
        <w:tc>
          <w:tcPr>
            <w:tcW w:w="6442" w:type="dxa"/>
          </w:tcPr>
          <w:p w14:paraId="4FA86913" w14:textId="11E333AE" w:rsidR="009B3D93" w:rsidRPr="00CA382C" w:rsidRDefault="009B3D93" w:rsidP="00194BFB">
            <w:pPr>
              <w:rPr>
                <w:rFonts w:asciiTheme="minorHAnsi" w:hAnsiTheme="minorHAnsi" w:cstheme="minorHAnsi"/>
              </w:rPr>
            </w:pPr>
            <w:r w:rsidRPr="00CA382C">
              <w:rPr>
                <w:rFonts w:asciiTheme="minorHAnsi" w:hAnsiTheme="minorHAnsi" w:cstheme="minorHAnsi"/>
              </w:rPr>
              <w:t>Program Management Unit</w:t>
            </w:r>
          </w:p>
        </w:tc>
      </w:tr>
      <w:tr w:rsidR="008F4A30" w:rsidRPr="00CA382C" w14:paraId="41EE94F3" w14:textId="77777777" w:rsidTr="00BF736B">
        <w:tc>
          <w:tcPr>
            <w:tcW w:w="1023" w:type="dxa"/>
          </w:tcPr>
          <w:p w14:paraId="72F53BE2"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SEA</w:t>
            </w:r>
          </w:p>
        </w:tc>
        <w:tc>
          <w:tcPr>
            <w:tcW w:w="6442" w:type="dxa"/>
          </w:tcPr>
          <w:p w14:paraId="45073E51"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Sexual Exploitation and Abuse</w:t>
            </w:r>
          </w:p>
        </w:tc>
      </w:tr>
      <w:tr w:rsidR="008F4A30" w:rsidRPr="00CA382C" w14:paraId="61C8DBDB" w14:textId="77777777" w:rsidTr="00BF736B">
        <w:tc>
          <w:tcPr>
            <w:tcW w:w="1023" w:type="dxa"/>
          </w:tcPr>
          <w:p w14:paraId="78D4FADA"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TIN</w:t>
            </w:r>
          </w:p>
        </w:tc>
        <w:tc>
          <w:tcPr>
            <w:tcW w:w="6442" w:type="dxa"/>
          </w:tcPr>
          <w:p w14:paraId="1DA86F77"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Tax Identification Number</w:t>
            </w:r>
          </w:p>
        </w:tc>
      </w:tr>
      <w:tr w:rsidR="008F4A30" w:rsidRPr="00CA382C" w14:paraId="43868E9E" w14:textId="77777777" w:rsidTr="00BF736B">
        <w:tc>
          <w:tcPr>
            <w:tcW w:w="1023" w:type="dxa"/>
          </w:tcPr>
          <w:p w14:paraId="71A7402A"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WB</w:t>
            </w:r>
          </w:p>
        </w:tc>
        <w:tc>
          <w:tcPr>
            <w:tcW w:w="6442" w:type="dxa"/>
          </w:tcPr>
          <w:p w14:paraId="385582C5"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World Bank</w:t>
            </w:r>
          </w:p>
        </w:tc>
      </w:tr>
      <w:tr w:rsidR="008F4A30" w:rsidRPr="00CA382C" w14:paraId="45725D6F" w14:textId="77777777" w:rsidTr="00BF736B">
        <w:tc>
          <w:tcPr>
            <w:tcW w:w="1023" w:type="dxa"/>
          </w:tcPr>
          <w:p w14:paraId="1C1A0F14"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WHO</w:t>
            </w:r>
          </w:p>
        </w:tc>
        <w:tc>
          <w:tcPr>
            <w:tcW w:w="6442" w:type="dxa"/>
          </w:tcPr>
          <w:p w14:paraId="2EC13747"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World Health Organisation</w:t>
            </w:r>
          </w:p>
        </w:tc>
      </w:tr>
      <w:tr w:rsidR="008F4A30" w:rsidRPr="00CA382C" w14:paraId="77F86D28" w14:textId="77777777" w:rsidTr="00BF736B">
        <w:tc>
          <w:tcPr>
            <w:tcW w:w="1023" w:type="dxa"/>
          </w:tcPr>
          <w:p w14:paraId="4F773F78"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WGM</w:t>
            </w:r>
          </w:p>
        </w:tc>
        <w:tc>
          <w:tcPr>
            <w:tcW w:w="6442" w:type="dxa"/>
          </w:tcPr>
          <w:p w14:paraId="2CCAB7C3"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Workers Grievance Mechanism</w:t>
            </w:r>
          </w:p>
        </w:tc>
      </w:tr>
      <w:tr w:rsidR="008F4A30" w:rsidRPr="00CA382C" w14:paraId="33C1F800" w14:textId="77777777" w:rsidTr="00BF736B">
        <w:tc>
          <w:tcPr>
            <w:tcW w:w="1023" w:type="dxa"/>
          </w:tcPr>
          <w:p w14:paraId="10809603" w14:textId="77777777" w:rsidR="008F4A30" w:rsidRPr="00CA382C" w:rsidRDefault="008F4A30" w:rsidP="00194BFB">
            <w:pPr>
              <w:rPr>
                <w:rFonts w:asciiTheme="minorHAnsi" w:hAnsiTheme="minorHAnsi" w:cstheme="minorHAnsi"/>
              </w:rPr>
            </w:pPr>
          </w:p>
        </w:tc>
        <w:tc>
          <w:tcPr>
            <w:tcW w:w="6442" w:type="dxa"/>
          </w:tcPr>
          <w:p w14:paraId="3007BBF2" w14:textId="77777777" w:rsidR="008F4A30" w:rsidRPr="00CA382C" w:rsidRDefault="008F4A30" w:rsidP="00194BFB">
            <w:pPr>
              <w:rPr>
                <w:rFonts w:asciiTheme="minorHAnsi" w:hAnsiTheme="minorHAnsi" w:cstheme="minorHAnsi"/>
              </w:rPr>
            </w:pPr>
          </w:p>
        </w:tc>
      </w:tr>
    </w:tbl>
    <w:p w14:paraId="3353DD9C" w14:textId="77777777" w:rsidR="008F4A30" w:rsidRPr="00CA382C" w:rsidRDefault="008F4A30" w:rsidP="008F4A30">
      <w:pPr>
        <w:rPr>
          <w:rFonts w:asciiTheme="minorHAnsi" w:eastAsiaTheme="majorEastAsia" w:hAnsiTheme="minorHAnsi" w:cstheme="minorHAnsi"/>
          <w:color w:val="4472C4" w:themeColor="accent1"/>
          <w:sz w:val="26"/>
          <w:szCs w:val="26"/>
        </w:rPr>
      </w:pPr>
      <w:r w:rsidRPr="00CA382C">
        <w:rPr>
          <w:rFonts w:asciiTheme="minorHAnsi" w:hAnsiTheme="minorHAnsi" w:cstheme="minorHAnsi"/>
        </w:rPr>
        <w:br w:type="page"/>
      </w:r>
    </w:p>
    <w:p w14:paraId="336979B2" w14:textId="77777777" w:rsidR="008F4A30" w:rsidRPr="00CA382C" w:rsidRDefault="008F4A30" w:rsidP="008F4A30">
      <w:pPr>
        <w:pStyle w:val="Heading2"/>
        <w:numPr>
          <w:ilvl w:val="1"/>
          <w:numId w:val="2"/>
        </w:numPr>
        <w:tabs>
          <w:tab w:val="num" w:pos="360"/>
        </w:tabs>
        <w:ind w:left="0" w:firstLine="0"/>
        <w:rPr>
          <w:rFonts w:asciiTheme="minorHAnsi" w:hAnsiTheme="minorHAnsi" w:cstheme="minorHAnsi"/>
        </w:rPr>
        <w:sectPr w:rsidR="008F4A30" w:rsidRPr="00CA382C" w:rsidSect="00194BFB">
          <w:pgSz w:w="12240" w:h="15840"/>
          <w:pgMar w:top="1440" w:right="1260" w:bottom="1440" w:left="1440" w:header="708" w:footer="708" w:gutter="0"/>
          <w:cols w:space="708"/>
          <w:docGrid w:linePitch="360"/>
        </w:sectPr>
      </w:pPr>
    </w:p>
    <w:p w14:paraId="706E7B33" w14:textId="77777777" w:rsidR="008F4A30" w:rsidRPr="00CA382C" w:rsidRDefault="008F4A30" w:rsidP="005816DB">
      <w:pPr>
        <w:pStyle w:val="Heading1"/>
        <w:rPr>
          <w:rFonts w:asciiTheme="minorHAnsi" w:hAnsiTheme="minorHAnsi" w:cstheme="minorHAnsi"/>
        </w:rPr>
      </w:pPr>
      <w:bookmarkStart w:id="4" w:name="_Toc85032702"/>
      <w:r w:rsidRPr="00CA382C">
        <w:rPr>
          <w:rFonts w:asciiTheme="minorHAnsi" w:hAnsiTheme="minorHAnsi" w:cstheme="minorHAnsi"/>
        </w:rPr>
        <w:lastRenderedPageBreak/>
        <w:t xml:space="preserve">1. </w:t>
      </w:r>
      <w:bookmarkStart w:id="5" w:name="_Toc36993046"/>
      <w:bookmarkStart w:id="6" w:name="_Toc38880837"/>
      <w:r w:rsidRPr="00CA382C">
        <w:rPr>
          <w:rFonts w:asciiTheme="minorHAnsi" w:hAnsiTheme="minorHAnsi" w:cstheme="minorHAnsi"/>
        </w:rPr>
        <w:t>Introduction</w:t>
      </w:r>
      <w:bookmarkEnd w:id="4"/>
      <w:bookmarkEnd w:id="5"/>
      <w:bookmarkEnd w:id="6"/>
    </w:p>
    <w:p w14:paraId="5979560D" w14:textId="77777777" w:rsidR="008F4A30" w:rsidRPr="00CA382C" w:rsidRDefault="008F4A30" w:rsidP="008F4A30">
      <w:pPr>
        <w:rPr>
          <w:rFonts w:asciiTheme="minorHAnsi" w:hAnsiTheme="minorHAnsi" w:cstheme="minorHAnsi"/>
          <w:highlight w:val="yellow"/>
        </w:rPr>
      </w:pPr>
    </w:p>
    <w:p w14:paraId="31A44CD8" w14:textId="6F2EA360" w:rsidR="00E16BF6" w:rsidRPr="00CA382C" w:rsidRDefault="00E16BF6" w:rsidP="00E16BF6">
      <w:pPr>
        <w:rPr>
          <w:rFonts w:asciiTheme="minorHAnsi" w:hAnsiTheme="minorHAnsi" w:cstheme="minorHAnsi"/>
        </w:rPr>
      </w:pPr>
      <w:r w:rsidRPr="00CA382C">
        <w:rPr>
          <w:rFonts w:asciiTheme="minorHAnsi" w:hAnsiTheme="minorHAnsi" w:cstheme="minorHAnsi"/>
        </w:rPr>
        <w:t xml:space="preserve">The Government of Kiribati (GoK) is preparing a project entitled </w:t>
      </w:r>
      <w:r w:rsidR="00F33AD5" w:rsidRPr="00CA382C">
        <w:rPr>
          <w:rFonts w:asciiTheme="minorHAnsi" w:hAnsiTheme="minorHAnsi" w:cstheme="minorHAnsi"/>
        </w:rPr>
        <w:t xml:space="preserve">Kiribati Outer Islands Resilience </w:t>
      </w:r>
      <w:r w:rsidR="002C2E4E" w:rsidRPr="00CA382C">
        <w:rPr>
          <w:rFonts w:asciiTheme="minorHAnsi" w:hAnsiTheme="minorHAnsi" w:cstheme="minorHAnsi"/>
        </w:rPr>
        <w:t xml:space="preserve">and </w:t>
      </w:r>
      <w:r w:rsidR="00F33AD5" w:rsidRPr="00CA382C">
        <w:rPr>
          <w:rFonts w:asciiTheme="minorHAnsi" w:hAnsiTheme="minorHAnsi" w:cstheme="minorHAnsi"/>
        </w:rPr>
        <w:t>Adaptation P</w:t>
      </w:r>
      <w:r w:rsidR="002C2E4E" w:rsidRPr="00CA382C">
        <w:rPr>
          <w:rFonts w:asciiTheme="minorHAnsi" w:hAnsiTheme="minorHAnsi" w:cstheme="minorHAnsi"/>
        </w:rPr>
        <w:t>roject</w:t>
      </w:r>
      <w:r w:rsidRPr="00CA382C">
        <w:rPr>
          <w:rFonts w:asciiTheme="minorHAnsi" w:hAnsiTheme="minorHAnsi" w:cstheme="minorHAnsi"/>
        </w:rPr>
        <w:t xml:space="preserve"> which is being considered for World Bank financing. As such the project will be subject to the World Bank's Environmental and Social Framework (ESF).</w:t>
      </w:r>
    </w:p>
    <w:p w14:paraId="130493BC" w14:textId="77777777" w:rsidR="00E16BF6" w:rsidRPr="00CA382C" w:rsidRDefault="00E16BF6" w:rsidP="00D8291C">
      <w:pPr>
        <w:jc w:val="both"/>
        <w:rPr>
          <w:rFonts w:asciiTheme="minorHAnsi" w:hAnsiTheme="minorHAnsi" w:cstheme="minorHAnsi"/>
        </w:rPr>
      </w:pPr>
    </w:p>
    <w:p w14:paraId="1148D64F" w14:textId="77777777" w:rsidR="008B4272" w:rsidRPr="00CA382C" w:rsidRDefault="008B4272" w:rsidP="00D8291C">
      <w:pPr>
        <w:jc w:val="both"/>
        <w:rPr>
          <w:rFonts w:asciiTheme="minorHAnsi" w:hAnsiTheme="minorHAnsi" w:cstheme="minorHAnsi"/>
        </w:rPr>
      </w:pPr>
      <w:r w:rsidRPr="00CA382C">
        <w:rPr>
          <w:rFonts w:asciiTheme="minorHAnsi" w:hAnsiTheme="minorHAnsi" w:cstheme="minorHAnsi"/>
        </w:rPr>
        <w:t>The Ministry of Internal Affairs, to which all Island Councils report, is the proposed Implementing Agency (IA) with overall responsibility for project operations and delivery, to be supported by a dedicated Project Implementation Unit (PIU) with a Project Manager and various technical specialists.</w:t>
      </w:r>
    </w:p>
    <w:p w14:paraId="1C343AAA" w14:textId="77777777" w:rsidR="008B4272" w:rsidRPr="00CA382C" w:rsidRDefault="008B4272" w:rsidP="00D8291C">
      <w:pPr>
        <w:jc w:val="both"/>
        <w:rPr>
          <w:rFonts w:asciiTheme="minorHAnsi" w:eastAsia="Calibri" w:hAnsiTheme="minorHAnsi" w:cstheme="minorHAnsi"/>
        </w:rPr>
      </w:pPr>
    </w:p>
    <w:p w14:paraId="2B2448C3" w14:textId="5434FB3F" w:rsidR="00D8291C" w:rsidRPr="00CA382C" w:rsidRDefault="00D8291C" w:rsidP="00D8291C">
      <w:pPr>
        <w:jc w:val="both"/>
        <w:rPr>
          <w:rFonts w:asciiTheme="minorHAnsi" w:eastAsia="Calibri" w:hAnsiTheme="minorHAnsi" w:cstheme="minorHAnsi"/>
        </w:rPr>
      </w:pPr>
      <w:r w:rsidRPr="00CA382C">
        <w:rPr>
          <w:rFonts w:asciiTheme="minorHAnsi" w:hAnsiTheme="minorHAnsi" w:cstheme="minorHAnsi"/>
        </w:rPr>
        <w:t>This Labour Management Plan (LMP) aims to ensure proper working conditions, including occupational health and safety (OHS) and protection from sexual exploitation, abuse (SEA) and sexual harassment (SH), for the Project Manager,</w:t>
      </w:r>
      <w:r w:rsidR="008B4272" w:rsidRPr="00CA382C">
        <w:rPr>
          <w:rFonts w:asciiTheme="minorHAnsi" w:hAnsiTheme="minorHAnsi" w:cstheme="minorHAnsi"/>
        </w:rPr>
        <w:t xml:space="preserve"> </w:t>
      </w:r>
      <w:r w:rsidR="00C179BC" w:rsidRPr="00CA382C">
        <w:rPr>
          <w:rFonts w:asciiTheme="minorHAnsi" w:hAnsiTheme="minorHAnsi" w:cstheme="minorHAnsi"/>
        </w:rPr>
        <w:t>and other technical specialists</w:t>
      </w:r>
      <w:r w:rsidRPr="00CA382C">
        <w:rPr>
          <w:rFonts w:asciiTheme="minorHAnsi" w:hAnsiTheme="minorHAnsi" w:cstheme="minorHAnsi"/>
        </w:rPr>
        <w:t xml:space="preserve"> recruited to manage </w:t>
      </w:r>
      <w:r w:rsidR="00922716" w:rsidRPr="00CA382C">
        <w:rPr>
          <w:rFonts w:asciiTheme="minorHAnsi" w:hAnsiTheme="minorHAnsi" w:cstheme="minorHAnsi"/>
        </w:rPr>
        <w:t>this p</w:t>
      </w:r>
      <w:r w:rsidRPr="00CA382C">
        <w:rPr>
          <w:rFonts w:asciiTheme="minorHAnsi" w:hAnsiTheme="minorHAnsi" w:cstheme="minorHAnsi"/>
        </w:rPr>
        <w:t xml:space="preserve">roject. Government workers who participate in the </w:t>
      </w:r>
      <w:r w:rsidR="00E30CCC" w:rsidRPr="00CA382C">
        <w:rPr>
          <w:rFonts w:asciiTheme="minorHAnsi" w:hAnsiTheme="minorHAnsi" w:cstheme="minorHAnsi"/>
        </w:rPr>
        <w:t>p</w:t>
      </w:r>
      <w:r w:rsidRPr="00CA382C">
        <w:rPr>
          <w:rFonts w:asciiTheme="minorHAnsi" w:hAnsiTheme="minorHAnsi" w:cstheme="minorHAnsi"/>
        </w:rPr>
        <w:t xml:space="preserve">roject as part of their broader responsibilities will be covered by OHS measures and by measures to protect the workforce </w:t>
      </w:r>
      <w:r w:rsidR="00E30CCC" w:rsidRPr="00CA382C">
        <w:rPr>
          <w:rFonts w:asciiTheme="minorHAnsi" w:hAnsiTheme="minorHAnsi" w:cstheme="minorHAnsi"/>
        </w:rPr>
        <w:t>from</w:t>
      </w:r>
      <w:r w:rsidRPr="00CA382C">
        <w:rPr>
          <w:rFonts w:asciiTheme="minorHAnsi" w:hAnsiTheme="minorHAnsi" w:cstheme="minorHAnsi"/>
        </w:rPr>
        <w:t xml:space="preserve"> child labour and forced labour. </w:t>
      </w:r>
    </w:p>
    <w:p w14:paraId="5B365DB0" w14:textId="77777777" w:rsidR="00D8291C" w:rsidRPr="00CA382C" w:rsidRDefault="00D8291C" w:rsidP="004426F5">
      <w:pPr>
        <w:jc w:val="both"/>
        <w:rPr>
          <w:rFonts w:asciiTheme="minorHAnsi" w:hAnsiTheme="minorHAnsi" w:cstheme="minorHAnsi"/>
        </w:rPr>
      </w:pPr>
    </w:p>
    <w:p w14:paraId="22F9EC0D" w14:textId="3FD1645D" w:rsidR="008F4A30" w:rsidRPr="00CA382C" w:rsidRDefault="00C179BC" w:rsidP="00B76F4B">
      <w:pPr>
        <w:jc w:val="both"/>
        <w:rPr>
          <w:rFonts w:asciiTheme="minorHAnsi" w:hAnsiTheme="minorHAnsi" w:cstheme="minorHAnsi"/>
        </w:rPr>
      </w:pPr>
      <w:r w:rsidRPr="00CA382C">
        <w:rPr>
          <w:rFonts w:asciiTheme="minorHAnsi" w:hAnsiTheme="minorHAnsi" w:cstheme="minorHAnsi"/>
        </w:rPr>
        <w:t>The project will finance the establishment and operations of a Project Implementation Unit (PIU) within the MIA to effectively manage key functions including planning, coordination, financial management, procurement, environmental and social management risk management, and monitoring throughout the project implementation period.</w:t>
      </w:r>
    </w:p>
    <w:p w14:paraId="72E682EF" w14:textId="77777777" w:rsidR="00B76F4B" w:rsidRPr="00CA382C" w:rsidRDefault="00B76F4B" w:rsidP="00B76F4B">
      <w:pPr>
        <w:jc w:val="both"/>
        <w:rPr>
          <w:rFonts w:asciiTheme="minorHAnsi" w:hAnsiTheme="minorHAnsi" w:cstheme="minorHAnsi"/>
        </w:rPr>
      </w:pPr>
    </w:p>
    <w:p w14:paraId="68E18051" w14:textId="279F1775" w:rsidR="008F4A30" w:rsidRPr="00CA382C" w:rsidRDefault="008F4A30" w:rsidP="00732E9B">
      <w:pPr>
        <w:pStyle w:val="Heading2"/>
        <w:numPr>
          <w:ilvl w:val="1"/>
          <w:numId w:val="16"/>
        </w:numPr>
        <w:rPr>
          <w:rFonts w:asciiTheme="minorHAnsi" w:hAnsiTheme="minorHAnsi" w:cstheme="minorHAnsi"/>
        </w:rPr>
      </w:pPr>
      <w:bookmarkStart w:id="7" w:name="_Toc85032703"/>
      <w:r w:rsidRPr="00CA382C">
        <w:rPr>
          <w:rFonts w:asciiTheme="minorHAnsi" w:hAnsiTheme="minorHAnsi" w:cstheme="minorHAnsi"/>
        </w:rPr>
        <w:t>Project Description</w:t>
      </w:r>
      <w:bookmarkEnd w:id="7"/>
    </w:p>
    <w:p w14:paraId="1FCD08FA" w14:textId="77777777" w:rsidR="003C2606" w:rsidRPr="00CA382C" w:rsidRDefault="003C2606" w:rsidP="00624D5A">
      <w:pPr>
        <w:pStyle w:val="ListParagraph"/>
        <w:jc w:val="both"/>
        <w:rPr>
          <w:rFonts w:asciiTheme="minorHAnsi" w:hAnsiTheme="minorHAnsi" w:cstheme="minorHAnsi"/>
          <w:b/>
          <w:bCs/>
        </w:rPr>
      </w:pPr>
    </w:p>
    <w:p w14:paraId="17DE3092" w14:textId="3C451011" w:rsidR="003C2606" w:rsidRPr="00CA382C" w:rsidRDefault="003C2606" w:rsidP="00624D5A">
      <w:pPr>
        <w:pStyle w:val="ListParagraph"/>
        <w:ind w:left="0"/>
        <w:jc w:val="both"/>
        <w:rPr>
          <w:rFonts w:asciiTheme="minorHAnsi" w:hAnsiTheme="minorHAnsi" w:cstheme="minorHAnsi"/>
        </w:rPr>
      </w:pPr>
      <w:r w:rsidRPr="00CA382C">
        <w:rPr>
          <w:rFonts w:asciiTheme="minorHAnsi" w:hAnsiTheme="minorHAnsi" w:cstheme="minorHAnsi"/>
        </w:rPr>
        <w:t>The project will help communities increase their resilience against climate change, including mitigating the effects on water supplies, protecting groundwater lenses, and climate and disaster risk-informed spatial planning. This will be done through the following:</w:t>
      </w:r>
      <w:r w:rsidR="00C179BC" w:rsidRPr="00CA382C">
        <w:rPr>
          <w:rFonts w:asciiTheme="minorHAnsi" w:hAnsiTheme="minorHAnsi" w:cstheme="minorHAnsi"/>
        </w:rPr>
        <w:t xml:space="preserve"> (Component 1)</w:t>
      </w:r>
      <w:r w:rsidRPr="00CA382C">
        <w:rPr>
          <w:rFonts w:asciiTheme="minorHAnsi" w:hAnsiTheme="minorHAnsi" w:cstheme="minorHAnsi"/>
        </w:rPr>
        <w:t xml:space="preserve"> </w:t>
      </w:r>
      <w:r w:rsidR="000C24E0" w:rsidRPr="00CA382C">
        <w:rPr>
          <w:rFonts w:asciiTheme="minorHAnsi" w:hAnsiTheme="minorHAnsi" w:cstheme="minorHAnsi"/>
        </w:rPr>
        <w:t>f</w:t>
      </w:r>
      <w:r w:rsidRPr="00CA382C">
        <w:rPr>
          <w:rFonts w:asciiTheme="minorHAnsi" w:hAnsiTheme="minorHAnsi" w:cstheme="minorHAnsi"/>
        </w:rPr>
        <w:t>inancing the implementation of priority small-scale WASH improvements through needs-based, block grants to selected Island Councils; financing of performance-based grants to a subset of Island Councils for medium-term investments in resilient infrastructure and services (such as building groundwater abstraction galleries and storage tanks, raising ground levels of critical facilities); and</w:t>
      </w:r>
      <w:r w:rsidR="00C179BC" w:rsidRPr="00CA382C">
        <w:rPr>
          <w:rFonts w:asciiTheme="minorHAnsi" w:hAnsiTheme="minorHAnsi" w:cstheme="minorHAnsi"/>
        </w:rPr>
        <w:t xml:space="preserve"> (Component 2)</w:t>
      </w:r>
      <w:r w:rsidRPr="00CA382C">
        <w:rPr>
          <w:rFonts w:asciiTheme="minorHAnsi" w:hAnsiTheme="minorHAnsi" w:cstheme="minorHAnsi"/>
        </w:rPr>
        <w:t xml:space="preserve"> strengthening the capabilities (human resources and systems) of Island Councils across Kiribati for climate and disaster risk-informed spatial planning by preparing and implementing a carefully targeted program of technical support, knowledge transfer, and professional/career development.</w:t>
      </w:r>
    </w:p>
    <w:p w14:paraId="548C55CB" w14:textId="77777777" w:rsidR="00E30CCC" w:rsidRPr="00CA382C" w:rsidRDefault="00E30CCC" w:rsidP="00BF736B">
      <w:pPr>
        <w:pStyle w:val="ListParagraph"/>
        <w:ind w:left="0"/>
        <w:rPr>
          <w:rFonts w:asciiTheme="minorHAnsi" w:hAnsiTheme="minorHAnsi" w:cstheme="minorHAnsi"/>
          <w:b/>
          <w:bCs/>
        </w:rPr>
      </w:pPr>
    </w:p>
    <w:p w14:paraId="01E995F8" w14:textId="77777777" w:rsidR="008F4A30" w:rsidRPr="00CA382C" w:rsidRDefault="008F4A30" w:rsidP="00D85F42">
      <w:pPr>
        <w:pStyle w:val="Heading2"/>
        <w:numPr>
          <w:ilvl w:val="1"/>
          <w:numId w:val="16"/>
        </w:numPr>
        <w:rPr>
          <w:rFonts w:asciiTheme="minorHAnsi" w:hAnsiTheme="minorHAnsi" w:cstheme="minorHAnsi"/>
        </w:rPr>
      </w:pPr>
      <w:bookmarkStart w:id="8" w:name="_Toc38880839"/>
      <w:bookmarkStart w:id="9" w:name="_Toc85032704"/>
      <w:r w:rsidRPr="00CA382C">
        <w:rPr>
          <w:rFonts w:asciiTheme="minorHAnsi" w:hAnsiTheme="minorHAnsi" w:cstheme="minorHAnsi"/>
        </w:rPr>
        <w:t>Project Management Overview</w:t>
      </w:r>
      <w:bookmarkEnd w:id="8"/>
      <w:bookmarkEnd w:id="9"/>
    </w:p>
    <w:p w14:paraId="31062B1C" w14:textId="54B0A7A3" w:rsidR="002464E2" w:rsidRPr="00CA382C" w:rsidRDefault="002464E2" w:rsidP="00214AAF">
      <w:pPr>
        <w:jc w:val="both"/>
        <w:rPr>
          <w:rFonts w:asciiTheme="minorHAnsi" w:hAnsiTheme="minorHAnsi" w:cstheme="minorHAnsi"/>
        </w:rPr>
      </w:pPr>
    </w:p>
    <w:p w14:paraId="181C0996" w14:textId="61757BCC" w:rsidR="002464E2" w:rsidRPr="00CA382C" w:rsidRDefault="004A6F7A" w:rsidP="00214AAF">
      <w:pPr>
        <w:jc w:val="both"/>
        <w:rPr>
          <w:rFonts w:asciiTheme="minorHAnsi" w:hAnsiTheme="minorHAnsi" w:cstheme="minorHAnsi"/>
        </w:rPr>
      </w:pPr>
      <w:r w:rsidRPr="00CA382C">
        <w:rPr>
          <w:rFonts w:asciiTheme="minorHAnsi" w:hAnsiTheme="minorHAnsi" w:cstheme="minorHAnsi"/>
        </w:rPr>
        <w:t xml:space="preserve">The Ministry of Internal Affairs, </w:t>
      </w:r>
      <w:r w:rsidR="002464E2" w:rsidRPr="00CA382C">
        <w:rPr>
          <w:rFonts w:asciiTheme="minorHAnsi" w:hAnsiTheme="minorHAnsi" w:cstheme="minorHAnsi"/>
        </w:rPr>
        <w:t>MIA is the Implementing Agency (IA) for KOIRAP with overall responsibility for project operations and delivery. MIA will be supported with a dedicated Project Implementation Unit (PIU) which will be resourced with personnel specifically tasked to manage project implementation.</w:t>
      </w:r>
      <w:r w:rsidRPr="00CA382C">
        <w:rPr>
          <w:rFonts w:asciiTheme="minorHAnsi" w:hAnsiTheme="minorHAnsi" w:cstheme="minorHAnsi"/>
        </w:rPr>
        <w:t xml:space="preserve"> The Project Implementation Unit (PIU) will be responsible for the carrying out: (i) contract administration, fiduciary, training, and monitoring and evaluation, (ii) capacity building for fiduciary and environmental and social management; and (iii) incremental project operating costs.</w:t>
      </w:r>
      <w:r w:rsidR="002464E2" w:rsidRPr="00CA382C">
        <w:rPr>
          <w:rFonts w:asciiTheme="minorHAnsi" w:hAnsiTheme="minorHAnsi" w:cstheme="minorHAnsi"/>
        </w:rPr>
        <w:t xml:space="preserve"> The MIA-PIU will manage key functions including environmental and social management throughout the project implementation period. An E&amp;S specialist will be hired to support MIA in delivering and managing E&amp;S aspects of the project. Each participating Island Councils will appoint an E&amp;S Focal Point who will be responsible for the implementation of ESMP and ESC</w:t>
      </w:r>
      <w:r w:rsidR="00507D0A">
        <w:rPr>
          <w:rFonts w:asciiTheme="minorHAnsi" w:hAnsiTheme="minorHAnsi" w:cstheme="minorHAnsi"/>
        </w:rPr>
        <w:t>O</w:t>
      </w:r>
      <w:r w:rsidR="002464E2" w:rsidRPr="00CA382C">
        <w:rPr>
          <w:rFonts w:asciiTheme="minorHAnsi" w:hAnsiTheme="minorHAnsi" w:cstheme="minorHAnsi"/>
        </w:rPr>
        <w:t xml:space="preserve">P. The E&amp;S Focal Point is also responsible for the operational and maintenance (O&amp;M) of </w:t>
      </w:r>
      <w:r w:rsidR="002464E2" w:rsidRPr="00CA382C">
        <w:rPr>
          <w:rFonts w:asciiTheme="minorHAnsi" w:hAnsiTheme="minorHAnsi" w:cstheme="minorHAnsi"/>
        </w:rPr>
        <w:lastRenderedPageBreak/>
        <w:t xml:space="preserve">infrastructures built under the project. The appointment of the E&amp;S Focal Point </w:t>
      </w:r>
      <w:r w:rsidR="00327051" w:rsidRPr="00CA382C">
        <w:rPr>
          <w:rFonts w:asciiTheme="minorHAnsi" w:hAnsiTheme="minorHAnsi" w:cstheme="minorHAnsi"/>
        </w:rPr>
        <w:t>will</w:t>
      </w:r>
      <w:r w:rsidR="002464E2" w:rsidRPr="00CA382C">
        <w:rPr>
          <w:rFonts w:asciiTheme="minorHAnsi" w:hAnsiTheme="minorHAnsi" w:cstheme="minorHAnsi"/>
        </w:rPr>
        <w:t xml:space="preserve"> not be based on previous E&amp;S experience nor level of expertise on environmental and social aspects. Instead, it will be based on availability to take the role and to </w:t>
      </w:r>
      <w:r w:rsidR="00327051" w:rsidRPr="00CA382C">
        <w:rPr>
          <w:rFonts w:asciiTheme="minorHAnsi" w:hAnsiTheme="minorHAnsi" w:cstheme="minorHAnsi"/>
        </w:rPr>
        <w:t>effectively</w:t>
      </w:r>
      <w:r w:rsidR="002464E2" w:rsidRPr="00CA382C">
        <w:rPr>
          <w:rFonts w:asciiTheme="minorHAnsi" w:hAnsiTheme="minorHAnsi" w:cstheme="minorHAnsi"/>
        </w:rPr>
        <w:t xml:space="preserve"> carry out their legislated mandates for basic services and sustainable infrastructure within their jurisdictions.</w:t>
      </w:r>
    </w:p>
    <w:p w14:paraId="417B00D7" w14:textId="26DC18FD" w:rsidR="00A966B7" w:rsidRPr="00CA382C" w:rsidRDefault="00A966B7" w:rsidP="00214AAF">
      <w:pPr>
        <w:jc w:val="both"/>
        <w:rPr>
          <w:rFonts w:asciiTheme="minorHAnsi" w:hAnsiTheme="minorHAnsi" w:cstheme="minorHAnsi"/>
        </w:rPr>
      </w:pPr>
    </w:p>
    <w:p w14:paraId="6D472F9A" w14:textId="258D80AC" w:rsidR="00A966B7" w:rsidRPr="00CA382C" w:rsidRDefault="00A966B7" w:rsidP="00A966B7">
      <w:pPr>
        <w:jc w:val="both"/>
        <w:rPr>
          <w:rFonts w:asciiTheme="minorHAnsi" w:hAnsiTheme="minorHAnsi" w:cstheme="minorHAnsi"/>
        </w:rPr>
      </w:pPr>
      <w:r w:rsidRPr="00CA382C">
        <w:rPr>
          <w:rFonts w:asciiTheme="minorHAnsi" w:hAnsiTheme="minorHAnsi" w:cstheme="minorHAnsi"/>
        </w:rPr>
        <w:t xml:space="preserve">A Project Operational Manual (POM) will be developed to describe detailed arrangements and procedures for the implementation of the project, such as the responsibilities of the different departments within </w:t>
      </w:r>
      <w:r w:rsidR="00771DBC" w:rsidRPr="00CA382C">
        <w:rPr>
          <w:rFonts w:asciiTheme="minorHAnsi" w:hAnsiTheme="minorHAnsi" w:cstheme="minorHAnsi"/>
        </w:rPr>
        <w:t>MIA</w:t>
      </w:r>
      <w:r w:rsidRPr="00CA382C">
        <w:rPr>
          <w:rFonts w:asciiTheme="minorHAnsi" w:hAnsiTheme="minorHAnsi" w:cstheme="minorHAnsi"/>
        </w:rPr>
        <w:t>; operational systems and procedures; project organizational structure; finance and accounting procedures (including funds flow and disbursement arrangements); procurement procedures, personal data collection and processing in accordance with good international practice; and implementation arrangements for the Environmental and Social Commitment Plan (ESCP) as well as the implementation of instruments referred to in the ESCP</w:t>
      </w:r>
      <w:r w:rsidR="00D0164F" w:rsidRPr="00CA382C">
        <w:rPr>
          <w:rFonts w:asciiTheme="minorHAnsi" w:hAnsiTheme="minorHAnsi" w:cstheme="minorHAnsi"/>
        </w:rPr>
        <w:t xml:space="preserve">. The POM will also include </w:t>
      </w:r>
      <w:r w:rsidR="009756E7" w:rsidRPr="00CA382C">
        <w:rPr>
          <w:rFonts w:asciiTheme="minorHAnsi" w:hAnsiTheme="minorHAnsi" w:cstheme="minorHAnsi"/>
        </w:rPr>
        <w:t xml:space="preserve">boundaries for </w:t>
      </w:r>
      <w:r w:rsidR="00D0164F" w:rsidRPr="00CA382C">
        <w:rPr>
          <w:rFonts w:asciiTheme="minorHAnsi" w:hAnsiTheme="minorHAnsi" w:cstheme="minorHAnsi"/>
        </w:rPr>
        <w:t xml:space="preserve">scoping and </w:t>
      </w:r>
      <w:r w:rsidR="00B22FCB" w:rsidRPr="00CA382C">
        <w:rPr>
          <w:rFonts w:asciiTheme="minorHAnsi" w:hAnsiTheme="minorHAnsi" w:cstheme="minorHAnsi"/>
        </w:rPr>
        <w:t xml:space="preserve">a </w:t>
      </w:r>
      <w:r w:rsidR="00D0164F" w:rsidRPr="00CA382C">
        <w:rPr>
          <w:rFonts w:asciiTheme="minorHAnsi" w:hAnsiTheme="minorHAnsi" w:cstheme="minorHAnsi"/>
        </w:rPr>
        <w:t>list of in</w:t>
      </w:r>
      <w:r w:rsidR="00C56203" w:rsidRPr="00CA382C">
        <w:rPr>
          <w:rFonts w:asciiTheme="minorHAnsi" w:hAnsiTheme="minorHAnsi" w:cstheme="minorHAnsi"/>
        </w:rPr>
        <w:t xml:space="preserve">eligible activities for funding </w:t>
      </w:r>
      <w:r w:rsidR="00D0164F" w:rsidRPr="00CA382C">
        <w:rPr>
          <w:rFonts w:asciiTheme="minorHAnsi" w:hAnsiTheme="minorHAnsi" w:cstheme="minorHAnsi"/>
        </w:rPr>
        <w:t>per</w:t>
      </w:r>
      <w:r w:rsidR="009D1CDB" w:rsidRPr="00CA382C">
        <w:rPr>
          <w:rFonts w:asciiTheme="minorHAnsi" w:hAnsiTheme="minorHAnsi" w:cstheme="minorHAnsi"/>
        </w:rPr>
        <w:t xml:space="preserve"> Component 1 of the project.</w:t>
      </w:r>
      <w:r w:rsidR="008256DA" w:rsidRPr="00CA382C">
        <w:rPr>
          <w:rFonts w:asciiTheme="minorHAnsi" w:hAnsiTheme="minorHAnsi" w:cstheme="minorHAnsi"/>
        </w:rPr>
        <w:t xml:space="preserve"> </w:t>
      </w:r>
    </w:p>
    <w:p w14:paraId="3625F67E" w14:textId="696E035B" w:rsidR="00506C12" w:rsidRPr="00CA382C" w:rsidRDefault="00506C12" w:rsidP="00A966B7">
      <w:pPr>
        <w:jc w:val="both"/>
        <w:rPr>
          <w:rFonts w:asciiTheme="minorHAnsi" w:hAnsiTheme="minorHAnsi" w:cstheme="minorHAnsi"/>
        </w:rPr>
      </w:pPr>
    </w:p>
    <w:p w14:paraId="3C83B41E" w14:textId="5C52F8A0" w:rsidR="00506C12" w:rsidRPr="00CA382C" w:rsidRDefault="00506C12" w:rsidP="00A966B7">
      <w:pPr>
        <w:jc w:val="both"/>
        <w:rPr>
          <w:rFonts w:asciiTheme="minorHAnsi" w:hAnsiTheme="minorHAnsi" w:cstheme="minorHAnsi"/>
        </w:rPr>
      </w:pPr>
      <w:r w:rsidRPr="00CA382C">
        <w:rPr>
          <w:rFonts w:asciiTheme="minorHAnsi" w:hAnsiTheme="minorHAnsi" w:cstheme="minorHAnsi"/>
        </w:rPr>
        <w:t>The PIU, as with several other Bank-financed projects in Kiribati, will be supported KFSU. The unit will provide Financial Management, Procurement, environmental and social, and Monitoring &amp; Evaluation (M&amp;E) oversight to the Project. Environmental and social specialists are housed in this unit and are responsible for general oversight of E&amp;S issues for KOIRAP (as well as for other projects such as KOITIIP, PROP, etc.)</w:t>
      </w:r>
    </w:p>
    <w:p w14:paraId="3996A896" w14:textId="77777777" w:rsidR="00214AAF" w:rsidRPr="00CA382C" w:rsidRDefault="00214AAF" w:rsidP="00214AAF">
      <w:pPr>
        <w:jc w:val="both"/>
        <w:rPr>
          <w:rFonts w:asciiTheme="minorHAnsi" w:hAnsiTheme="minorHAnsi" w:cstheme="minorHAnsi"/>
        </w:rPr>
      </w:pPr>
    </w:p>
    <w:p w14:paraId="565A5126" w14:textId="3431087E" w:rsidR="00214AAF" w:rsidRPr="00CA382C" w:rsidRDefault="00214AAF" w:rsidP="00214AAF">
      <w:pPr>
        <w:jc w:val="both"/>
        <w:rPr>
          <w:rFonts w:asciiTheme="minorHAnsi" w:hAnsiTheme="minorHAnsi" w:cstheme="minorHAnsi"/>
        </w:rPr>
      </w:pPr>
      <w:r w:rsidRPr="00CA382C">
        <w:rPr>
          <w:rFonts w:asciiTheme="minorHAnsi" w:hAnsiTheme="minorHAnsi" w:cstheme="minorHAnsi"/>
        </w:rPr>
        <w:t>The GoK has experience with World Bank financed projects</w:t>
      </w:r>
      <w:r w:rsidR="00E9676C">
        <w:rPr>
          <w:rFonts w:asciiTheme="minorHAnsi" w:hAnsiTheme="minorHAnsi" w:cstheme="minorHAnsi"/>
        </w:rPr>
        <w:t xml:space="preserve">. </w:t>
      </w:r>
      <w:r w:rsidR="00391383">
        <w:rPr>
          <w:rFonts w:asciiTheme="minorHAnsi" w:hAnsiTheme="minorHAnsi" w:cstheme="minorHAnsi"/>
        </w:rPr>
        <w:t>MIA</w:t>
      </w:r>
      <w:r w:rsidR="00E9676C">
        <w:rPr>
          <w:rFonts w:asciiTheme="minorHAnsi" w:hAnsiTheme="minorHAnsi" w:cstheme="minorHAnsi"/>
        </w:rPr>
        <w:t xml:space="preserve"> specifically has not had experience or training </w:t>
      </w:r>
      <w:r w:rsidR="001718AD">
        <w:rPr>
          <w:rFonts w:asciiTheme="minorHAnsi" w:hAnsiTheme="minorHAnsi" w:cstheme="minorHAnsi"/>
        </w:rPr>
        <w:t>specific to</w:t>
      </w:r>
      <w:r w:rsidRPr="00CA382C">
        <w:rPr>
          <w:rFonts w:asciiTheme="minorHAnsi" w:hAnsiTheme="minorHAnsi" w:cstheme="minorHAnsi"/>
        </w:rPr>
        <w:t xml:space="preserve"> the World Bank ESF. The World Bank will provide support regarding ESF capacity building and support for implementation as needed. The Ministry of Infrastructure and Sustainable Energy (MISE) will support the project ensuring that construction activities are completed in compliance with the E&amp;S instruments.</w:t>
      </w:r>
    </w:p>
    <w:p w14:paraId="483BAFD2" w14:textId="77777777" w:rsidR="00602A6D" w:rsidRPr="00CA382C" w:rsidRDefault="00602A6D" w:rsidP="00214AAF">
      <w:pPr>
        <w:jc w:val="both"/>
        <w:rPr>
          <w:rFonts w:asciiTheme="minorHAnsi" w:hAnsiTheme="minorHAnsi" w:cstheme="minorHAnsi"/>
        </w:rPr>
      </w:pPr>
    </w:p>
    <w:p w14:paraId="660AF8CC" w14:textId="35EC74A4" w:rsidR="00602A6D" w:rsidRPr="00CA382C" w:rsidRDefault="00D451EC" w:rsidP="00214AAF">
      <w:pPr>
        <w:jc w:val="both"/>
        <w:rPr>
          <w:rFonts w:asciiTheme="minorHAnsi" w:hAnsiTheme="minorHAnsi" w:cstheme="minorHAnsi"/>
        </w:rPr>
      </w:pPr>
      <w:r w:rsidRPr="00CA382C">
        <w:rPr>
          <w:rFonts w:asciiTheme="minorHAnsi" w:hAnsiTheme="minorHAnsi" w:cstheme="minorHAnsi"/>
        </w:rPr>
        <w:t>Technical specialists hired as part of the PIU</w:t>
      </w:r>
      <w:r w:rsidR="00602A6D" w:rsidRPr="00CA382C">
        <w:rPr>
          <w:rFonts w:asciiTheme="minorHAnsi" w:hAnsiTheme="minorHAnsi" w:cstheme="minorHAnsi"/>
        </w:rPr>
        <w:t xml:space="preserve"> will develop and support implementation of the project’s environmental, social, health and safety, and community engagement instruments in compliance with local legislation, good international industry practice (GIIP), including WHO Guidance on COVID-19 and the WB </w:t>
      </w:r>
      <w:r w:rsidR="007207BC" w:rsidRPr="00CA382C">
        <w:rPr>
          <w:rFonts w:asciiTheme="minorHAnsi" w:hAnsiTheme="minorHAnsi" w:cstheme="minorHAnsi"/>
        </w:rPr>
        <w:t>ESF</w:t>
      </w:r>
      <w:r w:rsidR="00602A6D" w:rsidRPr="00CA382C">
        <w:rPr>
          <w:rFonts w:asciiTheme="minorHAnsi" w:hAnsiTheme="minorHAnsi" w:cstheme="minorHAnsi"/>
        </w:rPr>
        <w:t xml:space="preserve">.  </w:t>
      </w:r>
    </w:p>
    <w:p w14:paraId="4298AE59" w14:textId="7F3B5763" w:rsidR="004426F5" w:rsidRPr="00CA382C" w:rsidRDefault="004426F5" w:rsidP="008F4A30">
      <w:pPr>
        <w:rPr>
          <w:rFonts w:asciiTheme="minorHAnsi" w:hAnsiTheme="minorHAnsi" w:cstheme="minorHAnsi"/>
        </w:rPr>
      </w:pPr>
    </w:p>
    <w:p w14:paraId="227A21FF" w14:textId="77777777" w:rsidR="008F4A30" w:rsidRPr="00CA382C" w:rsidRDefault="008F4A30" w:rsidP="00E30CCC">
      <w:pPr>
        <w:jc w:val="both"/>
        <w:rPr>
          <w:rFonts w:asciiTheme="minorHAnsi" w:hAnsiTheme="minorHAnsi" w:cstheme="minorHAnsi"/>
          <w:b/>
          <w:bCs/>
        </w:rPr>
      </w:pPr>
    </w:p>
    <w:p w14:paraId="4276F87F" w14:textId="38C5DCC2" w:rsidR="008F4A30" w:rsidRPr="00CA382C" w:rsidRDefault="008F4A30" w:rsidP="00187482">
      <w:pPr>
        <w:pStyle w:val="Heading2"/>
        <w:numPr>
          <w:ilvl w:val="1"/>
          <w:numId w:val="16"/>
        </w:numPr>
        <w:rPr>
          <w:rFonts w:asciiTheme="minorHAnsi" w:hAnsiTheme="minorHAnsi" w:cstheme="minorHAnsi"/>
        </w:rPr>
      </w:pPr>
      <w:bookmarkStart w:id="10" w:name="_Toc85032705"/>
      <w:r w:rsidRPr="00CA382C">
        <w:rPr>
          <w:rFonts w:asciiTheme="minorHAnsi" w:hAnsiTheme="minorHAnsi" w:cstheme="minorHAnsi"/>
        </w:rPr>
        <w:t>Environmental and Social Specialist</w:t>
      </w:r>
      <w:bookmarkEnd w:id="10"/>
      <w:r w:rsidR="00BA5FC2" w:rsidRPr="00CA382C">
        <w:rPr>
          <w:rFonts w:asciiTheme="minorHAnsi" w:hAnsiTheme="minorHAnsi" w:cstheme="minorHAnsi"/>
        </w:rPr>
        <w:t xml:space="preserve"> (s)</w:t>
      </w:r>
    </w:p>
    <w:p w14:paraId="6927F734" w14:textId="77777777" w:rsidR="008F4A30" w:rsidRPr="00CA382C" w:rsidRDefault="008F4A30" w:rsidP="008F4A30">
      <w:pPr>
        <w:rPr>
          <w:rFonts w:asciiTheme="minorHAnsi" w:hAnsiTheme="minorHAnsi" w:cstheme="minorHAnsi"/>
        </w:rPr>
      </w:pPr>
    </w:p>
    <w:p w14:paraId="78C6D4A8" w14:textId="4812F008" w:rsidR="007C0236" w:rsidRPr="00CA382C" w:rsidRDefault="00CB42BB" w:rsidP="00A00515">
      <w:pPr>
        <w:jc w:val="both"/>
        <w:rPr>
          <w:rFonts w:asciiTheme="minorHAnsi" w:hAnsiTheme="minorHAnsi" w:cstheme="minorHAnsi"/>
        </w:rPr>
      </w:pPr>
      <w:r w:rsidRPr="00CA382C">
        <w:rPr>
          <w:rFonts w:asciiTheme="minorHAnsi" w:hAnsiTheme="minorHAnsi" w:cstheme="minorHAnsi"/>
        </w:rPr>
        <w:t>The Environmental and Social</w:t>
      </w:r>
      <w:r w:rsidR="004A3B62" w:rsidRPr="00CA382C">
        <w:rPr>
          <w:rFonts w:asciiTheme="minorHAnsi" w:hAnsiTheme="minorHAnsi" w:cstheme="minorHAnsi"/>
        </w:rPr>
        <w:t xml:space="preserve"> hired to support MIA will</w:t>
      </w:r>
      <w:r w:rsidR="008F4A30" w:rsidRPr="00CA382C">
        <w:rPr>
          <w:rFonts w:asciiTheme="minorHAnsi" w:hAnsiTheme="minorHAnsi" w:cstheme="minorHAnsi"/>
        </w:rPr>
        <w:t xml:space="preserve"> ensure that </w:t>
      </w:r>
      <w:r w:rsidR="00BF1CB7" w:rsidRPr="00CA382C">
        <w:rPr>
          <w:rFonts w:asciiTheme="minorHAnsi" w:hAnsiTheme="minorHAnsi" w:cstheme="minorHAnsi"/>
        </w:rPr>
        <w:t>p</w:t>
      </w:r>
      <w:r w:rsidR="00E30CCC" w:rsidRPr="00CA382C">
        <w:rPr>
          <w:rFonts w:asciiTheme="minorHAnsi" w:hAnsiTheme="minorHAnsi" w:cstheme="minorHAnsi"/>
        </w:rPr>
        <w:t>roject</w:t>
      </w:r>
      <w:r w:rsidR="008F4A30" w:rsidRPr="00CA382C">
        <w:rPr>
          <w:rFonts w:asciiTheme="minorHAnsi" w:hAnsiTheme="minorHAnsi" w:cstheme="minorHAnsi"/>
        </w:rPr>
        <w:t xml:space="preserve"> environmental, social, and health and safety risks are managed in accordance with the requirements of the World Bank’s ESF, W</w:t>
      </w:r>
      <w:r w:rsidR="00B807AD" w:rsidRPr="00CA382C">
        <w:rPr>
          <w:rFonts w:asciiTheme="minorHAnsi" w:hAnsiTheme="minorHAnsi" w:cstheme="minorHAnsi"/>
        </w:rPr>
        <w:t>orld Health Organization (W</w:t>
      </w:r>
      <w:r w:rsidR="008F4A30" w:rsidRPr="00CA382C">
        <w:rPr>
          <w:rFonts w:asciiTheme="minorHAnsi" w:hAnsiTheme="minorHAnsi" w:cstheme="minorHAnsi"/>
        </w:rPr>
        <w:t>HO</w:t>
      </w:r>
      <w:r w:rsidR="00B807AD" w:rsidRPr="00CA382C">
        <w:rPr>
          <w:rFonts w:asciiTheme="minorHAnsi" w:hAnsiTheme="minorHAnsi" w:cstheme="minorHAnsi"/>
        </w:rPr>
        <w:t>)</w:t>
      </w:r>
      <w:r w:rsidR="008F4A30" w:rsidRPr="00CA382C">
        <w:rPr>
          <w:rFonts w:asciiTheme="minorHAnsi" w:hAnsiTheme="minorHAnsi" w:cstheme="minorHAnsi"/>
        </w:rPr>
        <w:t xml:space="preserve"> Guidance on COVID-19, and Kiribati legislation. </w:t>
      </w:r>
    </w:p>
    <w:p w14:paraId="69B64569" w14:textId="77777777" w:rsidR="007C0236" w:rsidRPr="00CA382C" w:rsidRDefault="007C0236" w:rsidP="00A00515">
      <w:pPr>
        <w:jc w:val="both"/>
        <w:rPr>
          <w:rFonts w:asciiTheme="minorHAnsi" w:hAnsiTheme="minorHAnsi" w:cstheme="minorHAnsi"/>
        </w:rPr>
      </w:pPr>
    </w:p>
    <w:p w14:paraId="3D436247" w14:textId="650BC620" w:rsidR="008F4A30" w:rsidRPr="00CA382C" w:rsidRDefault="008F4A30" w:rsidP="00A00515">
      <w:pPr>
        <w:jc w:val="both"/>
        <w:rPr>
          <w:rFonts w:asciiTheme="minorHAnsi" w:hAnsiTheme="minorHAnsi" w:cstheme="minorHAnsi"/>
        </w:rPr>
      </w:pPr>
      <w:r w:rsidRPr="00CA382C">
        <w:rPr>
          <w:rFonts w:asciiTheme="minorHAnsi" w:hAnsiTheme="minorHAnsi" w:cstheme="minorHAnsi"/>
        </w:rPr>
        <w:t>Specifically, the E&amp;S Specialists will:</w:t>
      </w:r>
    </w:p>
    <w:p w14:paraId="2E1023AD" w14:textId="2ADE37D8" w:rsidR="0053117F" w:rsidRPr="00CA382C" w:rsidRDefault="0053117F" w:rsidP="0053117F">
      <w:pPr>
        <w:jc w:val="both"/>
        <w:rPr>
          <w:rFonts w:asciiTheme="minorHAnsi" w:hAnsiTheme="minorHAnsi" w:cstheme="minorHAnsi"/>
        </w:rPr>
      </w:pPr>
      <w:r w:rsidRPr="00CA382C">
        <w:rPr>
          <w:rFonts w:asciiTheme="minorHAnsi" w:hAnsiTheme="minorHAnsi" w:cstheme="minorHAnsi"/>
        </w:rPr>
        <w:t>1.Contribute to the development of the Project’s Operations Manual (POM) and the project’s annual planning processes;</w:t>
      </w:r>
    </w:p>
    <w:p w14:paraId="3C358062" w14:textId="311875D7" w:rsidR="0053117F" w:rsidRPr="00CA382C" w:rsidRDefault="0053117F" w:rsidP="0053117F">
      <w:pPr>
        <w:jc w:val="both"/>
        <w:rPr>
          <w:rFonts w:asciiTheme="minorHAnsi" w:hAnsiTheme="minorHAnsi" w:cstheme="minorHAnsi"/>
        </w:rPr>
      </w:pPr>
      <w:r w:rsidRPr="00CA382C">
        <w:rPr>
          <w:rFonts w:asciiTheme="minorHAnsi" w:hAnsiTheme="minorHAnsi" w:cstheme="minorHAnsi"/>
        </w:rPr>
        <w:t>2. Contribute to project documents (Terms of References, Contracts, etc.) to ensure they have requisite E&amp;S risk management documentation applied and incorporated as required;</w:t>
      </w:r>
    </w:p>
    <w:p w14:paraId="6B8B15F4" w14:textId="1120FA49" w:rsidR="0053117F" w:rsidRPr="00CA382C" w:rsidRDefault="0053117F" w:rsidP="0053117F">
      <w:pPr>
        <w:jc w:val="both"/>
        <w:rPr>
          <w:rFonts w:asciiTheme="minorHAnsi" w:hAnsiTheme="minorHAnsi" w:cstheme="minorHAnsi"/>
        </w:rPr>
      </w:pPr>
      <w:r w:rsidRPr="00CA382C">
        <w:rPr>
          <w:rFonts w:asciiTheme="minorHAnsi" w:hAnsiTheme="minorHAnsi" w:cstheme="minorHAnsi"/>
        </w:rPr>
        <w:t>3. Undertake environmental and social screening procedure to identify specific areas of risk and prepare ESMPs;</w:t>
      </w:r>
    </w:p>
    <w:p w14:paraId="51D61020" w14:textId="49CD02A4" w:rsidR="0053117F" w:rsidRPr="00CA382C" w:rsidRDefault="0053117F" w:rsidP="0053117F">
      <w:pPr>
        <w:jc w:val="both"/>
        <w:rPr>
          <w:rFonts w:asciiTheme="minorHAnsi" w:hAnsiTheme="minorHAnsi" w:cstheme="minorHAnsi"/>
        </w:rPr>
      </w:pPr>
      <w:r w:rsidRPr="00CA382C">
        <w:rPr>
          <w:rFonts w:asciiTheme="minorHAnsi" w:hAnsiTheme="minorHAnsi" w:cstheme="minorHAnsi"/>
        </w:rPr>
        <w:t>4. Facilitate and participate in community consultations, as prescribed in the project’s SEP;</w:t>
      </w:r>
    </w:p>
    <w:p w14:paraId="1C35776A" w14:textId="4F936E35" w:rsidR="0053117F" w:rsidRPr="00CA382C" w:rsidRDefault="0053117F" w:rsidP="0053117F">
      <w:pPr>
        <w:jc w:val="both"/>
        <w:rPr>
          <w:rFonts w:asciiTheme="minorHAnsi" w:hAnsiTheme="minorHAnsi" w:cstheme="minorHAnsi"/>
        </w:rPr>
      </w:pPr>
      <w:r w:rsidRPr="00CA382C">
        <w:rPr>
          <w:rFonts w:asciiTheme="minorHAnsi" w:hAnsiTheme="minorHAnsi" w:cstheme="minorHAnsi"/>
        </w:rPr>
        <w:t>5. Ensure the GoK’s E&amp;S management instruments or permits prescribed by the Ministry of Environment Land and Agricultural Development (MELAD) for project sites are well prepared, submitted and approved;</w:t>
      </w:r>
    </w:p>
    <w:p w14:paraId="4A32E48A" w14:textId="6DC89B1A" w:rsidR="0053117F" w:rsidRPr="00CA382C" w:rsidRDefault="0053117F" w:rsidP="0053117F">
      <w:pPr>
        <w:jc w:val="both"/>
        <w:rPr>
          <w:rFonts w:asciiTheme="minorHAnsi" w:hAnsiTheme="minorHAnsi" w:cstheme="minorHAnsi"/>
        </w:rPr>
      </w:pPr>
      <w:r w:rsidRPr="00CA382C">
        <w:rPr>
          <w:rFonts w:asciiTheme="minorHAnsi" w:hAnsiTheme="minorHAnsi" w:cstheme="minorHAnsi"/>
        </w:rPr>
        <w:lastRenderedPageBreak/>
        <w:t>6. Provide support and collaboration with ECD (in MELAD) in ensuring a smooth and effective process of approval;</w:t>
      </w:r>
    </w:p>
    <w:p w14:paraId="1D766378" w14:textId="7EBE9D64" w:rsidR="0053117F" w:rsidRPr="00CA382C" w:rsidRDefault="0053117F" w:rsidP="0053117F">
      <w:pPr>
        <w:jc w:val="both"/>
        <w:rPr>
          <w:rFonts w:asciiTheme="minorHAnsi" w:hAnsiTheme="minorHAnsi" w:cstheme="minorHAnsi"/>
        </w:rPr>
      </w:pPr>
      <w:r w:rsidRPr="00CA382C">
        <w:rPr>
          <w:rFonts w:asciiTheme="minorHAnsi" w:hAnsiTheme="minorHAnsi" w:cstheme="minorHAnsi"/>
        </w:rPr>
        <w:t>7. Provide technical support in monitoring the implementation of E&amp;S instruments (ESMF, ESMP, ESCOP) on a day-to-day basis;</w:t>
      </w:r>
    </w:p>
    <w:p w14:paraId="61D2A432" w14:textId="7D4018F9" w:rsidR="0053117F" w:rsidRPr="00CA382C" w:rsidRDefault="0053117F" w:rsidP="0053117F">
      <w:pPr>
        <w:jc w:val="both"/>
        <w:rPr>
          <w:rFonts w:asciiTheme="minorHAnsi" w:hAnsiTheme="minorHAnsi" w:cstheme="minorHAnsi"/>
        </w:rPr>
      </w:pPr>
      <w:r w:rsidRPr="00CA382C">
        <w:rPr>
          <w:rFonts w:asciiTheme="minorHAnsi" w:hAnsiTheme="minorHAnsi" w:cstheme="minorHAnsi"/>
        </w:rPr>
        <w:t>8. Collect data and conducting field work as required;</w:t>
      </w:r>
    </w:p>
    <w:p w14:paraId="68F1F571" w14:textId="05638CA1" w:rsidR="0053117F" w:rsidRPr="00CA382C" w:rsidRDefault="0053117F" w:rsidP="0053117F">
      <w:pPr>
        <w:jc w:val="both"/>
        <w:rPr>
          <w:rFonts w:asciiTheme="minorHAnsi" w:hAnsiTheme="minorHAnsi" w:cstheme="minorHAnsi"/>
        </w:rPr>
      </w:pPr>
      <w:r w:rsidRPr="00CA382C">
        <w:rPr>
          <w:rFonts w:asciiTheme="minorHAnsi" w:hAnsiTheme="minorHAnsi" w:cstheme="minorHAnsi"/>
        </w:rPr>
        <w:t>9. Document the implementation of E&amp;S instruments and provide regular reports;</w:t>
      </w:r>
    </w:p>
    <w:p w14:paraId="2561E3BE" w14:textId="1AEB199B" w:rsidR="0053117F" w:rsidRPr="00CA382C" w:rsidRDefault="0053117F" w:rsidP="0053117F">
      <w:pPr>
        <w:jc w:val="both"/>
        <w:rPr>
          <w:rFonts w:asciiTheme="minorHAnsi" w:hAnsiTheme="minorHAnsi" w:cstheme="minorHAnsi"/>
        </w:rPr>
      </w:pPr>
      <w:r w:rsidRPr="00CA382C">
        <w:rPr>
          <w:rFonts w:asciiTheme="minorHAnsi" w:hAnsiTheme="minorHAnsi" w:cstheme="minorHAnsi"/>
        </w:rPr>
        <w:t xml:space="preserve">10.  Monitors and manages of complaints / incidents logged via the GRM system; </w:t>
      </w:r>
    </w:p>
    <w:p w14:paraId="376AB4E2" w14:textId="2906F875" w:rsidR="0053117F" w:rsidRPr="00CA382C" w:rsidRDefault="0053117F" w:rsidP="0053117F">
      <w:pPr>
        <w:jc w:val="both"/>
        <w:rPr>
          <w:rFonts w:asciiTheme="minorHAnsi" w:hAnsiTheme="minorHAnsi" w:cstheme="minorHAnsi"/>
        </w:rPr>
      </w:pPr>
      <w:r w:rsidRPr="00CA382C">
        <w:rPr>
          <w:rFonts w:asciiTheme="minorHAnsi" w:hAnsiTheme="minorHAnsi" w:cstheme="minorHAnsi"/>
        </w:rPr>
        <w:t>11. Support the MIA-PIU to manage any significant environmental risks and/or incidents on the Project;</w:t>
      </w:r>
    </w:p>
    <w:p w14:paraId="13AA192C" w14:textId="5A577E1D" w:rsidR="0053117F" w:rsidRPr="00CA382C" w:rsidRDefault="0053117F" w:rsidP="0053117F">
      <w:pPr>
        <w:jc w:val="both"/>
        <w:rPr>
          <w:rFonts w:asciiTheme="minorHAnsi" w:hAnsiTheme="minorHAnsi" w:cstheme="minorHAnsi"/>
        </w:rPr>
      </w:pPr>
      <w:r w:rsidRPr="00CA382C">
        <w:rPr>
          <w:rFonts w:asciiTheme="minorHAnsi" w:hAnsiTheme="minorHAnsi" w:cstheme="minorHAnsi"/>
        </w:rPr>
        <w:t>12. Ensure project-level stakeholder engagement and disclosure processes meets the World Bank policy and community expectations;</w:t>
      </w:r>
    </w:p>
    <w:p w14:paraId="7F946301" w14:textId="0A74FEE6" w:rsidR="0053117F" w:rsidRPr="00CA382C" w:rsidRDefault="0053117F" w:rsidP="0053117F">
      <w:pPr>
        <w:jc w:val="both"/>
        <w:rPr>
          <w:rFonts w:asciiTheme="minorHAnsi" w:hAnsiTheme="minorHAnsi" w:cstheme="minorHAnsi"/>
        </w:rPr>
      </w:pPr>
      <w:r w:rsidRPr="00CA382C">
        <w:rPr>
          <w:rFonts w:asciiTheme="minorHAnsi" w:hAnsiTheme="minorHAnsi" w:cstheme="minorHAnsi"/>
        </w:rPr>
        <w:t>13. Conduct training needs assessment and finalize the initial training needs prepared in this ESMF</w:t>
      </w:r>
    </w:p>
    <w:p w14:paraId="7AA71C24" w14:textId="5E73A7DA" w:rsidR="0053117F" w:rsidRPr="00CA382C" w:rsidRDefault="0053117F" w:rsidP="0053117F">
      <w:pPr>
        <w:jc w:val="both"/>
        <w:rPr>
          <w:rFonts w:asciiTheme="minorHAnsi" w:hAnsiTheme="minorHAnsi" w:cstheme="minorHAnsi"/>
        </w:rPr>
      </w:pPr>
      <w:r w:rsidRPr="00CA382C">
        <w:rPr>
          <w:rFonts w:asciiTheme="minorHAnsi" w:hAnsiTheme="minorHAnsi" w:cstheme="minorHAnsi"/>
        </w:rPr>
        <w:t>14. Provide training to E&amp;S Focal point (Island Councils) on the operational and maintenance of infrastructure built under the project.</w:t>
      </w:r>
    </w:p>
    <w:p w14:paraId="77EF77CD" w14:textId="62D89F22" w:rsidR="0053117F" w:rsidRPr="00CA382C" w:rsidRDefault="0053117F" w:rsidP="0053117F">
      <w:pPr>
        <w:jc w:val="both"/>
        <w:rPr>
          <w:rFonts w:asciiTheme="minorHAnsi" w:hAnsiTheme="minorHAnsi" w:cstheme="minorHAnsi"/>
        </w:rPr>
      </w:pPr>
      <w:r w:rsidRPr="00CA382C">
        <w:rPr>
          <w:rFonts w:asciiTheme="minorHAnsi" w:hAnsiTheme="minorHAnsi" w:cstheme="minorHAnsi"/>
        </w:rPr>
        <w:t xml:space="preserve">15. Establish environmental and social monitoring and reporting system within the MIA-PIU and contribute to Progress Reports; including compilation of relevant items from Monthly Reports. The monitoring and reporting system will cover ESMP and ESCOP compliance; </w:t>
      </w:r>
    </w:p>
    <w:p w14:paraId="38D3F4E0" w14:textId="4A1E8F5F" w:rsidR="0053117F" w:rsidRPr="00CA382C" w:rsidRDefault="0053117F" w:rsidP="0053117F">
      <w:pPr>
        <w:jc w:val="both"/>
        <w:rPr>
          <w:rFonts w:asciiTheme="minorHAnsi" w:hAnsiTheme="minorHAnsi" w:cstheme="minorHAnsi"/>
        </w:rPr>
      </w:pPr>
      <w:r w:rsidRPr="00CA382C">
        <w:rPr>
          <w:rFonts w:asciiTheme="minorHAnsi" w:hAnsiTheme="minorHAnsi" w:cstheme="minorHAnsi"/>
        </w:rPr>
        <w:t xml:space="preserve">16. Monitor contractor’s compliance with its ESMP (and other plans), and as necessary conduct on- site spot-checks of contractor’s mitigations and review contractor’s regular monitoring reports (if applicable); </w:t>
      </w:r>
    </w:p>
    <w:p w14:paraId="36660387" w14:textId="6B2E3A38" w:rsidR="0053117F" w:rsidRPr="00CA382C" w:rsidRDefault="0053117F" w:rsidP="0053117F">
      <w:pPr>
        <w:jc w:val="both"/>
        <w:rPr>
          <w:rFonts w:asciiTheme="minorHAnsi" w:hAnsiTheme="minorHAnsi" w:cstheme="minorHAnsi"/>
        </w:rPr>
      </w:pPr>
      <w:r w:rsidRPr="00CA382C">
        <w:rPr>
          <w:rFonts w:asciiTheme="minorHAnsi" w:hAnsiTheme="minorHAnsi" w:cstheme="minorHAnsi"/>
        </w:rPr>
        <w:t xml:space="preserve">17. Ensure compliance with all environment and social risk management measures contained in any project grant or loan agreement; </w:t>
      </w:r>
    </w:p>
    <w:p w14:paraId="0FBCAEAB" w14:textId="2B081F9D" w:rsidR="0053117F" w:rsidRPr="00CA382C" w:rsidRDefault="0053117F" w:rsidP="0053117F">
      <w:pPr>
        <w:jc w:val="both"/>
        <w:rPr>
          <w:rFonts w:asciiTheme="minorHAnsi" w:hAnsiTheme="minorHAnsi" w:cstheme="minorHAnsi"/>
        </w:rPr>
      </w:pPr>
      <w:r w:rsidRPr="00CA382C">
        <w:rPr>
          <w:rFonts w:asciiTheme="minorHAnsi" w:hAnsiTheme="minorHAnsi" w:cstheme="minorHAnsi"/>
        </w:rPr>
        <w:t>18. Audit the project construction sites to verify the activities are implemented in compliance with the environmental health and safety (E&amp;S) standards of the Contract; as prescribed in project’s LMP.</w:t>
      </w:r>
    </w:p>
    <w:p w14:paraId="7CDB27C4" w14:textId="6FB8C5F7" w:rsidR="008F4A30" w:rsidRPr="00CA382C" w:rsidRDefault="008F4A30" w:rsidP="00B1168D">
      <w:pPr>
        <w:pStyle w:val="Heading1"/>
        <w:rPr>
          <w:rFonts w:asciiTheme="minorHAnsi" w:hAnsiTheme="minorHAnsi" w:cstheme="minorHAnsi"/>
        </w:rPr>
      </w:pPr>
      <w:bookmarkStart w:id="11" w:name="_Toc85032707"/>
      <w:bookmarkStart w:id="12" w:name="_Toc36993048"/>
      <w:r w:rsidRPr="00CA382C">
        <w:rPr>
          <w:rFonts w:asciiTheme="minorHAnsi" w:hAnsiTheme="minorHAnsi" w:cstheme="minorHAnsi"/>
        </w:rPr>
        <w:t xml:space="preserve">2. </w:t>
      </w:r>
      <w:bookmarkStart w:id="13" w:name="_Toc38880860"/>
      <w:r w:rsidRPr="00CA382C">
        <w:rPr>
          <w:rFonts w:asciiTheme="minorHAnsi" w:hAnsiTheme="minorHAnsi" w:cstheme="minorHAnsi"/>
        </w:rPr>
        <w:t>Labour Use on the Project</w:t>
      </w:r>
      <w:bookmarkEnd w:id="11"/>
      <w:bookmarkEnd w:id="13"/>
    </w:p>
    <w:p w14:paraId="7BE1ADD5" w14:textId="77777777" w:rsidR="00BA5FC2" w:rsidRPr="00CA382C" w:rsidRDefault="00BA5FC2" w:rsidP="00BA5FC2">
      <w:pPr>
        <w:rPr>
          <w:rFonts w:asciiTheme="minorHAnsi" w:hAnsiTheme="minorHAnsi" w:cstheme="minorHAnsi"/>
        </w:rPr>
      </w:pPr>
    </w:p>
    <w:p w14:paraId="7E91853B" w14:textId="5AB226AA" w:rsidR="008F4A30" w:rsidRPr="00CA382C" w:rsidRDefault="008F4A30" w:rsidP="00B1168D">
      <w:pPr>
        <w:pStyle w:val="Heading2"/>
        <w:rPr>
          <w:rFonts w:asciiTheme="minorHAnsi" w:hAnsiTheme="minorHAnsi" w:cstheme="minorHAnsi"/>
        </w:rPr>
      </w:pPr>
      <w:bookmarkStart w:id="14" w:name="_Toc38880861"/>
      <w:bookmarkStart w:id="15" w:name="_Toc85032708"/>
      <w:r w:rsidRPr="00CA382C">
        <w:rPr>
          <w:rFonts w:asciiTheme="minorHAnsi" w:hAnsiTheme="minorHAnsi" w:cstheme="minorHAnsi"/>
        </w:rPr>
        <w:t>2.1 Categorization of the Workforce</w:t>
      </w:r>
      <w:bookmarkEnd w:id="14"/>
      <w:bookmarkEnd w:id="15"/>
    </w:p>
    <w:p w14:paraId="7F823F44" w14:textId="77777777" w:rsidR="00BA5FC2" w:rsidRPr="00CA382C" w:rsidRDefault="00BA5FC2" w:rsidP="00BA5FC2">
      <w:pPr>
        <w:rPr>
          <w:rFonts w:asciiTheme="minorHAnsi" w:hAnsiTheme="minorHAnsi" w:cstheme="minorHAnsi"/>
        </w:rPr>
      </w:pPr>
    </w:p>
    <w:p w14:paraId="2FB13287" w14:textId="6F97F19F" w:rsidR="008F4A30" w:rsidRPr="00CA382C" w:rsidRDefault="008F4A30" w:rsidP="00A00515">
      <w:pPr>
        <w:jc w:val="both"/>
        <w:rPr>
          <w:rFonts w:asciiTheme="minorHAnsi" w:hAnsiTheme="minorHAnsi" w:cstheme="minorHAnsi"/>
        </w:rPr>
      </w:pPr>
      <w:r w:rsidRPr="00CA382C">
        <w:rPr>
          <w:rFonts w:asciiTheme="minorHAnsi" w:hAnsiTheme="minorHAnsi" w:cstheme="minorHAnsi"/>
        </w:rPr>
        <w:t xml:space="preserve">The World Bank Environmental and Social Standard 2: </w:t>
      </w:r>
      <w:r w:rsidRPr="00CA382C">
        <w:rPr>
          <w:rFonts w:asciiTheme="minorHAnsi" w:hAnsiTheme="minorHAnsi" w:cstheme="minorHAnsi"/>
          <w:i/>
          <w:iCs/>
        </w:rPr>
        <w:t xml:space="preserve">Labour and Working Conditions </w:t>
      </w:r>
      <w:r w:rsidRPr="00CA382C">
        <w:rPr>
          <w:rFonts w:asciiTheme="minorHAnsi" w:hAnsiTheme="minorHAnsi" w:cstheme="minorHAnsi"/>
        </w:rPr>
        <w:t xml:space="preserve">(ESS2) categorizes </w:t>
      </w:r>
      <w:r w:rsidR="00E30CCC" w:rsidRPr="00CA382C">
        <w:rPr>
          <w:rFonts w:asciiTheme="minorHAnsi" w:hAnsiTheme="minorHAnsi" w:cstheme="minorHAnsi"/>
        </w:rPr>
        <w:t>p</w:t>
      </w:r>
      <w:r w:rsidRPr="00CA382C">
        <w:rPr>
          <w:rFonts w:asciiTheme="minorHAnsi" w:hAnsiTheme="minorHAnsi" w:cstheme="minorHAnsi"/>
        </w:rPr>
        <w:t xml:space="preserve">roject workers into four categories: </w:t>
      </w:r>
    </w:p>
    <w:p w14:paraId="3BEC35E4" w14:textId="375C8251" w:rsidR="008F4A30" w:rsidRPr="00CA382C" w:rsidRDefault="008F4A30" w:rsidP="00A00515">
      <w:pPr>
        <w:pStyle w:val="ListParagraph"/>
        <w:numPr>
          <w:ilvl w:val="0"/>
          <w:numId w:val="6"/>
        </w:numPr>
        <w:jc w:val="both"/>
        <w:rPr>
          <w:rFonts w:asciiTheme="minorHAnsi" w:hAnsiTheme="minorHAnsi" w:cstheme="minorHAnsi"/>
        </w:rPr>
      </w:pPr>
      <w:r w:rsidRPr="00CA382C">
        <w:rPr>
          <w:rFonts w:asciiTheme="minorHAnsi" w:hAnsiTheme="minorHAnsi" w:cstheme="minorHAnsi"/>
        </w:rPr>
        <w:t xml:space="preserve">Direct workers: People employed or engaged directly to work specifically in relation to the </w:t>
      </w:r>
      <w:r w:rsidR="00E30CCC" w:rsidRPr="00CA382C">
        <w:rPr>
          <w:rFonts w:asciiTheme="minorHAnsi" w:hAnsiTheme="minorHAnsi" w:cstheme="minorHAnsi"/>
        </w:rPr>
        <w:t>p</w:t>
      </w:r>
      <w:r w:rsidRPr="00CA382C">
        <w:rPr>
          <w:rFonts w:asciiTheme="minorHAnsi" w:hAnsiTheme="minorHAnsi" w:cstheme="minorHAnsi"/>
        </w:rPr>
        <w:t>roject.</w:t>
      </w:r>
    </w:p>
    <w:p w14:paraId="6FDC454A" w14:textId="091DB57B" w:rsidR="008F4A30" w:rsidRPr="00CA382C" w:rsidRDefault="008F4A30" w:rsidP="00A00515">
      <w:pPr>
        <w:pStyle w:val="ListParagraph"/>
        <w:numPr>
          <w:ilvl w:val="0"/>
          <w:numId w:val="6"/>
        </w:numPr>
        <w:jc w:val="both"/>
        <w:rPr>
          <w:rFonts w:asciiTheme="minorHAnsi" w:hAnsiTheme="minorHAnsi" w:cstheme="minorHAnsi"/>
        </w:rPr>
      </w:pPr>
      <w:r w:rsidRPr="00CA382C">
        <w:rPr>
          <w:rFonts w:asciiTheme="minorHAnsi" w:hAnsiTheme="minorHAnsi" w:cstheme="minorHAnsi"/>
        </w:rPr>
        <w:t xml:space="preserve">Contracted workers: People employed or engaged by third party contractors to perform work related to core function of the </w:t>
      </w:r>
      <w:r w:rsidR="00E30CCC" w:rsidRPr="00CA382C">
        <w:rPr>
          <w:rFonts w:asciiTheme="minorHAnsi" w:hAnsiTheme="minorHAnsi" w:cstheme="minorHAnsi"/>
        </w:rPr>
        <w:t>p</w:t>
      </w:r>
      <w:r w:rsidRPr="00CA382C">
        <w:rPr>
          <w:rFonts w:asciiTheme="minorHAnsi" w:hAnsiTheme="minorHAnsi" w:cstheme="minorHAnsi"/>
        </w:rPr>
        <w:t>roject, regardless of location.</w:t>
      </w:r>
    </w:p>
    <w:p w14:paraId="705B2370" w14:textId="581FA782" w:rsidR="008F4A30" w:rsidRPr="00CA382C" w:rsidRDefault="008F4A30" w:rsidP="00A00515">
      <w:pPr>
        <w:pStyle w:val="ListParagraph"/>
        <w:numPr>
          <w:ilvl w:val="0"/>
          <w:numId w:val="6"/>
        </w:numPr>
        <w:jc w:val="both"/>
        <w:rPr>
          <w:rFonts w:asciiTheme="minorHAnsi" w:hAnsiTheme="minorHAnsi" w:cstheme="minorHAnsi"/>
        </w:rPr>
      </w:pPr>
      <w:r w:rsidRPr="00CA382C">
        <w:rPr>
          <w:rFonts w:asciiTheme="minorHAnsi" w:hAnsiTheme="minorHAnsi" w:cstheme="minorHAnsi"/>
        </w:rPr>
        <w:t>Primary supply workers: People employed or engaged by the primary suppliers.  (This category of workers is not expected to be engaged on th</w:t>
      </w:r>
      <w:r w:rsidR="00E30CCC" w:rsidRPr="00CA382C">
        <w:rPr>
          <w:rFonts w:asciiTheme="minorHAnsi" w:hAnsiTheme="minorHAnsi" w:cstheme="minorHAnsi"/>
        </w:rPr>
        <w:t xml:space="preserve">e </w:t>
      </w:r>
      <w:r w:rsidR="00165D2F">
        <w:rPr>
          <w:rFonts w:asciiTheme="minorHAnsi" w:hAnsiTheme="minorHAnsi" w:cstheme="minorHAnsi"/>
        </w:rPr>
        <w:t>KOIRAP</w:t>
      </w:r>
      <w:r w:rsidR="00165D2F" w:rsidRPr="00CA382C">
        <w:rPr>
          <w:rFonts w:asciiTheme="minorHAnsi" w:hAnsiTheme="minorHAnsi" w:cstheme="minorHAnsi"/>
        </w:rPr>
        <w:t xml:space="preserve"> </w:t>
      </w:r>
      <w:r w:rsidR="00E30CCC" w:rsidRPr="00CA382C">
        <w:rPr>
          <w:rFonts w:asciiTheme="minorHAnsi" w:hAnsiTheme="minorHAnsi" w:cstheme="minorHAnsi"/>
        </w:rPr>
        <w:t xml:space="preserve">project </w:t>
      </w:r>
      <w:r w:rsidRPr="00CA382C">
        <w:rPr>
          <w:rFonts w:asciiTheme="minorHAnsi" w:hAnsiTheme="minorHAnsi" w:cstheme="minorHAnsi"/>
        </w:rPr>
        <w:t xml:space="preserve">and is not discussed in the LMP.) </w:t>
      </w:r>
    </w:p>
    <w:p w14:paraId="736B6DC1" w14:textId="6373AF85" w:rsidR="008F4A30" w:rsidRPr="00CA382C" w:rsidRDefault="008F4A30" w:rsidP="00A00515">
      <w:pPr>
        <w:pStyle w:val="ListParagraph"/>
        <w:numPr>
          <w:ilvl w:val="0"/>
          <w:numId w:val="6"/>
        </w:numPr>
        <w:jc w:val="both"/>
        <w:rPr>
          <w:rFonts w:asciiTheme="minorHAnsi" w:hAnsiTheme="minorHAnsi" w:cstheme="minorHAnsi"/>
        </w:rPr>
      </w:pPr>
      <w:r w:rsidRPr="00CA382C">
        <w:rPr>
          <w:rFonts w:asciiTheme="minorHAnsi" w:hAnsiTheme="minorHAnsi" w:cstheme="minorHAnsi"/>
        </w:rPr>
        <w:t>Community workers: People employed or engaged in providing community labour. (</w:t>
      </w:r>
      <w:r w:rsidR="00DC09E5">
        <w:rPr>
          <w:rFonts w:asciiTheme="minorHAnsi" w:hAnsiTheme="minorHAnsi" w:cstheme="minorHAnsi"/>
        </w:rPr>
        <w:t xml:space="preserve">This category of workers will be engaged </w:t>
      </w:r>
      <w:r w:rsidR="008233AF">
        <w:rPr>
          <w:rFonts w:asciiTheme="minorHAnsi" w:hAnsiTheme="minorHAnsi" w:cstheme="minorHAnsi"/>
        </w:rPr>
        <w:t xml:space="preserve">and paid through the Island Councils to construct small scale </w:t>
      </w:r>
      <w:r w:rsidR="00116216">
        <w:rPr>
          <w:rFonts w:asciiTheme="minorHAnsi" w:hAnsiTheme="minorHAnsi" w:cstheme="minorHAnsi"/>
        </w:rPr>
        <w:t>infrastructure according to component 1 of the project.</w:t>
      </w:r>
    </w:p>
    <w:p w14:paraId="7162E561" w14:textId="77777777" w:rsidR="00EE562F" w:rsidRPr="00CA382C" w:rsidRDefault="00EE562F" w:rsidP="00EE562F">
      <w:pPr>
        <w:pStyle w:val="ListParagraph"/>
        <w:jc w:val="both"/>
        <w:rPr>
          <w:rFonts w:asciiTheme="minorHAnsi" w:hAnsiTheme="minorHAnsi" w:cstheme="minorHAnsi"/>
        </w:rPr>
      </w:pPr>
    </w:p>
    <w:p w14:paraId="7B5E7EDE" w14:textId="77777777" w:rsidR="008F4A30" w:rsidRPr="00CA382C" w:rsidRDefault="008F4A30" w:rsidP="00B1168D">
      <w:pPr>
        <w:pStyle w:val="Heading3"/>
        <w:rPr>
          <w:rFonts w:asciiTheme="minorHAnsi" w:hAnsiTheme="minorHAnsi" w:cstheme="minorHAnsi"/>
        </w:rPr>
      </w:pPr>
      <w:bookmarkStart w:id="16" w:name="_Toc38880862"/>
      <w:bookmarkStart w:id="17" w:name="_Toc85032709"/>
      <w:r w:rsidRPr="00CA382C">
        <w:rPr>
          <w:rFonts w:asciiTheme="minorHAnsi" w:hAnsiTheme="minorHAnsi" w:cstheme="minorHAnsi"/>
        </w:rPr>
        <w:t>2.1.1 Direct Workers</w:t>
      </w:r>
      <w:bookmarkEnd w:id="16"/>
      <w:bookmarkEnd w:id="17"/>
    </w:p>
    <w:p w14:paraId="7336114B" w14:textId="77777777" w:rsidR="008F4A30" w:rsidRPr="00CA382C" w:rsidRDefault="008F4A30" w:rsidP="00A00515">
      <w:pPr>
        <w:jc w:val="both"/>
        <w:rPr>
          <w:rFonts w:asciiTheme="minorHAnsi" w:hAnsiTheme="minorHAnsi" w:cstheme="minorHAnsi"/>
        </w:rPr>
      </w:pPr>
      <w:r w:rsidRPr="00CA382C">
        <w:rPr>
          <w:rFonts w:asciiTheme="minorHAnsi" w:hAnsiTheme="minorHAnsi" w:cstheme="minorHAnsi"/>
        </w:rPr>
        <w:t xml:space="preserve">Two types of direct workers will be employed by the Project: Direct Workers – Government and Direct Workers - other. </w:t>
      </w:r>
    </w:p>
    <w:p w14:paraId="7C4253D1" w14:textId="4F3E454A" w:rsidR="008F4A30" w:rsidRPr="00CA382C" w:rsidRDefault="008F4A30" w:rsidP="00A00515">
      <w:pPr>
        <w:pStyle w:val="ListParagraph"/>
        <w:numPr>
          <w:ilvl w:val="0"/>
          <w:numId w:val="7"/>
        </w:numPr>
        <w:jc w:val="both"/>
        <w:rPr>
          <w:rFonts w:asciiTheme="minorHAnsi" w:hAnsiTheme="minorHAnsi" w:cstheme="minorHAnsi"/>
        </w:rPr>
      </w:pPr>
      <w:r w:rsidRPr="00CA382C">
        <w:rPr>
          <w:rFonts w:asciiTheme="minorHAnsi" w:hAnsiTheme="minorHAnsi" w:cstheme="minorHAnsi"/>
          <w:u w:val="single"/>
        </w:rPr>
        <w:t>Direct workers – Government</w:t>
      </w:r>
      <w:r w:rsidRPr="00CA382C">
        <w:rPr>
          <w:rFonts w:asciiTheme="minorHAnsi" w:hAnsiTheme="minorHAnsi" w:cstheme="minorHAnsi"/>
        </w:rPr>
        <w:t xml:space="preserve"> are public servants employed by the </w:t>
      </w:r>
      <w:r w:rsidR="009677B5" w:rsidRPr="00CA382C">
        <w:rPr>
          <w:rFonts w:asciiTheme="minorHAnsi" w:hAnsiTheme="minorHAnsi" w:cstheme="minorHAnsi"/>
        </w:rPr>
        <w:t>MIA</w:t>
      </w:r>
      <w:r w:rsidRPr="00CA382C">
        <w:rPr>
          <w:rFonts w:asciiTheme="minorHAnsi" w:hAnsiTheme="minorHAnsi" w:cstheme="minorHAnsi"/>
        </w:rPr>
        <w:t xml:space="preserve"> in priority areas who will be involved in </w:t>
      </w:r>
      <w:r w:rsidR="009677B5" w:rsidRPr="00CA382C">
        <w:rPr>
          <w:rFonts w:asciiTheme="minorHAnsi" w:hAnsiTheme="minorHAnsi" w:cstheme="minorHAnsi"/>
        </w:rPr>
        <w:t>p</w:t>
      </w:r>
      <w:r w:rsidRPr="00CA382C">
        <w:rPr>
          <w:rFonts w:asciiTheme="minorHAnsi" w:hAnsiTheme="minorHAnsi" w:cstheme="minorHAnsi"/>
        </w:rPr>
        <w:t>roject implementation. Th</w:t>
      </w:r>
      <w:r w:rsidR="00C20221">
        <w:rPr>
          <w:rFonts w:asciiTheme="minorHAnsi" w:hAnsiTheme="minorHAnsi" w:cstheme="minorHAnsi"/>
        </w:rPr>
        <w:t>is group of direct workers include E&amp;S Focal points and MIA staff, however the exact</w:t>
      </w:r>
      <w:r w:rsidRPr="00CA382C">
        <w:rPr>
          <w:rFonts w:asciiTheme="minorHAnsi" w:hAnsiTheme="minorHAnsi" w:cstheme="minorHAnsi"/>
        </w:rPr>
        <w:t xml:space="preserve"> number of government staff involved in </w:t>
      </w:r>
      <w:r w:rsidR="009677B5" w:rsidRPr="00CA382C">
        <w:rPr>
          <w:rFonts w:asciiTheme="minorHAnsi" w:hAnsiTheme="minorHAnsi" w:cstheme="minorHAnsi"/>
        </w:rPr>
        <w:t>p</w:t>
      </w:r>
      <w:r w:rsidRPr="00CA382C">
        <w:rPr>
          <w:rFonts w:asciiTheme="minorHAnsi" w:hAnsiTheme="minorHAnsi" w:cstheme="minorHAnsi"/>
        </w:rPr>
        <w:t xml:space="preserve">roject implementation is not known yet They will remain subject to the terms and conditions of their existing public sector employment agreement.  They will, however, be covered by </w:t>
      </w:r>
      <w:r w:rsidR="00BC66E2" w:rsidRPr="00CA382C">
        <w:rPr>
          <w:rFonts w:asciiTheme="minorHAnsi" w:hAnsiTheme="minorHAnsi" w:cstheme="minorHAnsi"/>
        </w:rPr>
        <w:t>p</w:t>
      </w:r>
      <w:r w:rsidRPr="00CA382C">
        <w:rPr>
          <w:rFonts w:asciiTheme="minorHAnsi" w:hAnsiTheme="minorHAnsi" w:cstheme="minorHAnsi"/>
        </w:rPr>
        <w:t xml:space="preserve">roject measures to address OHS issues (ESS2 paragraphs 24 to 30), including those specifically related to COVID-19, and measures to </w:t>
      </w:r>
      <w:r w:rsidRPr="00CA382C">
        <w:rPr>
          <w:rFonts w:asciiTheme="minorHAnsi" w:hAnsiTheme="minorHAnsi" w:cstheme="minorHAnsi"/>
        </w:rPr>
        <w:lastRenderedPageBreak/>
        <w:t xml:space="preserve">protect the workforce in terms of child labour and forced labour (ESS 2 paragraphs 17 to 20).   Health care workers in any facilities that benefit from </w:t>
      </w:r>
      <w:r w:rsidR="00BC66E2" w:rsidRPr="00CA382C">
        <w:rPr>
          <w:rFonts w:asciiTheme="minorHAnsi" w:hAnsiTheme="minorHAnsi" w:cstheme="minorHAnsi"/>
        </w:rPr>
        <w:t>p</w:t>
      </w:r>
      <w:r w:rsidRPr="00CA382C">
        <w:rPr>
          <w:rFonts w:asciiTheme="minorHAnsi" w:hAnsiTheme="minorHAnsi" w:cstheme="minorHAnsi"/>
        </w:rPr>
        <w:t xml:space="preserve">roject activities (such as training, equipment etc) are considered </w:t>
      </w:r>
      <w:r w:rsidR="00BC66E2" w:rsidRPr="00CA382C">
        <w:rPr>
          <w:rFonts w:asciiTheme="minorHAnsi" w:hAnsiTheme="minorHAnsi" w:cstheme="minorHAnsi"/>
        </w:rPr>
        <w:t>p</w:t>
      </w:r>
      <w:r w:rsidRPr="00CA382C">
        <w:rPr>
          <w:rFonts w:asciiTheme="minorHAnsi" w:hAnsiTheme="minorHAnsi" w:cstheme="minorHAnsi"/>
        </w:rPr>
        <w:t xml:space="preserve">roject beneficiaries rather than Direct Workers – Government, and outside the scope of this LMP. </w:t>
      </w:r>
    </w:p>
    <w:p w14:paraId="17967695" w14:textId="09A38988" w:rsidR="008F4A30" w:rsidRPr="00CA382C" w:rsidRDefault="008F4A30" w:rsidP="00A00515">
      <w:pPr>
        <w:pStyle w:val="ListParagraph"/>
        <w:numPr>
          <w:ilvl w:val="0"/>
          <w:numId w:val="7"/>
        </w:numPr>
        <w:jc w:val="both"/>
        <w:rPr>
          <w:rFonts w:asciiTheme="minorHAnsi" w:hAnsiTheme="minorHAnsi" w:cstheme="minorHAnsi"/>
        </w:rPr>
      </w:pPr>
      <w:r w:rsidRPr="00CA382C">
        <w:rPr>
          <w:rFonts w:asciiTheme="minorHAnsi" w:hAnsiTheme="minorHAnsi" w:cstheme="minorHAnsi"/>
          <w:u w:val="single"/>
        </w:rPr>
        <w:t>Direct workers - Other</w:t>
      </w:r>
      <w:r w:rsidRPr="00CA382C">
        <w:rPr>
          <w:rFonts w:asciiTheme="minorHAnsi" w:hAnsiTheme="minorHAnsi" w:cstheme="minorHAnsi"/>
        </w:rPr>
        <w:t xml:space="preserve"> are those employed as full and part-time consultants by under the </w:t>
      </w:r>
      <w:r w:rsidR="00F76EEF" w:rsidRPr="00CA382C">
        <w:rPr>
          <w:rFonts w:asciiTheme="minorHAnsi" w:hAnsiTheme="minorHAnsi" w:cstheme="minorHAnsi"/>
        </w:rPr>
        <w:t>KOIRAP</w:t>
      </w:r>
      <w:r w:rsidRPr="00CA382C">
        <w:rPr>
          <w:rFonts w:asciiTheme="minorHAnsi" w:hAnsiTheme="minorHAnsi" w:cstheme="minorHAnsi"/>
        </w:rPr>
        <w:t>.  This category will comprise the Project Manager</w:t>
      </w:r>
      <w:r w:rsidR="00E22B4D" w:rsidRPr="00CA382C">
        <w:rPr>
          <w:rFonts w:asciiTheme="minorHAnsi" w:hAnsiTheme="minorHAnsi" w:cstheme="minorHAnsi"/>
        </w:rPr>
        <w:t xml:space="preserve"> </w:t>
      </w:r>
      <w:r w:rsidRPr="00CA382C">
        <w:rPr>
          <w:rFonts w:asciiTheme="minorHAnsi" w:hAnsiTheme="minorHAnsi" w:cstheme="minorHAnsi"/>
        </w:rPr>
        <w:t>and E&amp;S Specialist</w:t>
      </w:r>
      <w:r w:rsidR="00D853B2" w:rsidRPr="00CA382C">
        <w:rPr>
          <w:rFonts w:asciiTheme="minorHAnsi" w:hAnsiTheme="minorHAnsi" w:cstheme="minorHAnsi"/>
        </w:rPr>
        <w:t>(s)</w:t>
      </w:r>
      <w:r w:rsidRPr="00CA382C">
        <w:rPr>
          <w:rFonts w:asciiTheme="minorHAnsi" w:hAnsiTheme="minorHAnsi" w:cstheme="minorHAnsi"/>
        </w:rPr>
        <w:t xml:space="preserve"> recruited for the </w:t>
      </w:r>
      <w:r w:rsidR="00A00515" w:rsidRPr="00CA382C">
        <w:rPr>
          <w:rFonts w:asciiTheme="minorHAnsi" w:hAnsiTheme="minorHAnsi" w:cstheme="minorHAnsi"/>
        </w:rPr>
        <w:t>p</w:t>
      </w:r>
      <w:r w:rsidRPr="00CA382C">
        <w:rPr>
          <w:rFonts w:asciiTheme="minorHAnsi" w:hAnsiTheme="minorHAnsi" w:cstheme="minorHAnsi"/>
        </w:rPr>
        <w:t xml:space="preserve">roject and maintained throughout </w:t>
      </w:r>
      <w:r w:rsidR="00A00515" w:rsidRPr="00CA382C">
        <w:rPr>
          <w:rFonts w:asciiTheme="minorHAnsi" w:hAnsiTheme="minorHAnsi" w:cstheme="minorHAnsi"/>
        </w:rPr>
        <w:t>p</w:t>
      </w:r>
      <w:r w:rsidRPr="00CA382C">
        <w:rPr>
          <w:rFonts w:asciiTheme="minorHAnsi" w:hAnsiTheme="minorHAnsi" w:cstheme="minorHAnsi"/>
        </w:rPr>
        <w:t xml:space="preserve">roject implementation.  Other experts/consultants will be hired on demand basis throughout the </w:t>
      </w:r>
      <w:r w:rsidR="00630F89" w:rsidRPr="00CA382C">
        <w:rPr>
          <w:rFonts w:asciiTheme="minorHAnsi" w:hAnsiTheme="minorHAnsi" w:cstheme="minorHAnsi"/>
        </w:rPr>
        <w:t>p</w:t>
      </w:r>
      <w:r w:rsidRPr="00CA382C">
        <w:rPr>
          <w:rFonts w:asciiTheme="minorHAnsi" w:hAnsiTheme="minorHAnsi" w:cstheme="minorHAnsi"/>
        </w:rPr>
        <w:t xml:space="preserve">roject period. </w:t>
      </w:r>
    </w:p>
    <w:p w14:paraId="6BE6D85B" w14:textId="77777777" w:rsidR="00EE562F" w:rsidRPr="00CA382C" w:rsidRDefault="00EE562F" w:rsidP="00EE562F">
      <w:pPr>
        <w:pStyle w:val="ListParagraph"/>
        <w:jc w:val="both"/>
        <w:rPr>
          <w:rFonts w:asciiTheme="minorHAnsi" w:hAnsiTheme="minorHAnsi" w:cstheme="minorHAnsi"/>
        </w:rPr>
      </w:pPr>
    </w:p>
    <w:p w14:paraId="024FFD23" w14:textId="77777777" w:rsidR="008F4A30" w:rsidRPr="00CA382C" w:rsidRDefault="008F4A30" w:rsidP="00B1168D">
      <w:pPr>
        <w:pStyle w:val="Heading3"/>
        <w:rPr>
          <w:rFonts w:asciiTheme="minorHAnsi" w:hAnsiTheme="minorHAnsi" w:cstheme="minorHAnsi"/>
        </w:rPr>
      </w:pPr>
      <w:bookmarkStart w:id="18" w:name="_Toc38880863"/>
      <w:bookmarkStart w:id="19" w:name="_Toc85032710"/>
      <w:r w:rsidRPr="00CA382C">
        <w:rPr>
          <w:rFonts w:asciiTheme="minorHAnsi" w:hAnsiTheme="minorHAnsi" w:cstheme="minorHAnsi"/>
        </w:rPr>
        <w:t>2.1.2 Contracted workers</w:t>
      </w:r>
      <w:bookmarkEnd w:id="18"/>
      <w:bookmarkEnd w:id="19"/>
    </w:p>
    <w:p w14:paraId="3B16243F" w14:textId="575B3E5C" w:rsidR="008F4A30" w:rsidRPr="00CA382C" w:rsidRDefault="008F4A30" w:rsidP="00A00515">
      <w:pPr>
        <w:jc w:val="both"/>
        <w:rPr>
          <w:rFonts w:asciiTheme="minorHAnsi" w:hAnsiTheme="minorHAnsi" w:cstheme="minorHAnsi"/>
          <w:b/>
          <w:lang w:val="en-IE"/>
        </w:rPr>
      </w:pPr>
      <w:r w:rsidRPr="00CA382C">
        <w:rPr>
          <w:rFonts w:asciiTheme="minorHAnsi" w:hAnsiTheme="minorHAnsi" w:cstheme="minorHAnsi"/>
        </w:rPr>
        <w:t xml:space="preserve">Contracted labour requirements are not likely to be fully determined until </w:t>
      </w:r>
      <w:r w:rsidR="00630F89" w:rsidRPr="00CA382C">
        <w:rPr>
          <w:rFonts w:asciiTheme="minorHAnsi" w:hAnsiTheme="minorHAnsi" w:cstheme="minorHAnsi"/>
        </w:rPr>
        <w:t>the project</w:t>
      </w:r>
      <w:r w:rsidRPr="00CA382C">
        <w:rPr>
          <w:rFonts w:asciiTheme="minorHAnsi" w:hAnsiTheme="minorHAnsi" w:cstheme="minorHAnsi"/>
        </w:rPr>
        <w:t xml:space="preserve"> implementation</w:t>
      </w:r>
      <w:r w:rsidR="00630F89" w:rsidRPr="00CA382C">
        <w:rPr>
          <w:rFonts w:asciiTheme="minorHAnsi" w:hAnsiTheme="minorHAnsi" w:cstheme="minorHAnsi"/>
        </w:rPr>
        <w:t xml:space="preserve"> phase</w:t>
      </w:r>
      <w:r w:rsidRPr="00CA382C">
        <w:rPr>
          <w:rFonts w:asciiTheme="minorHAnsi" w:hAnsiTheme="minorHAnsi" w:cstheme="minorHAnsi"/>
        </w:rPr>
        <w:t xml:space="preserve"> commences.  </w:t>
      </w:r>
      <w:r w:rsidR="00630F89" w:rsidRPr="00CA382C">
        <w:rPr>
          <w:rFonts w:asciiTheme="minorHAnsi" w:hAnsiTheme="minorHAnsi" w:cstheme="minorHAnsi"/>
        </w:rPr>
        <w:t xml:space="preserve">However, local and/or migrant workers </w:t>
      </w:r>
      <w:r w:rsidRPr="00CA382C">
        <w:rPr>
          <w:rFonts w:asciiTheme="minorHAnsi" w:hAnsiTheme="minorHAnsi" w:cstheme="minorHAnsi"/>
        </w:rPr>
        <w:t xml:space="preserve">will be contracted for civil works </w:t>
      </w:r>
      <w:r w:rsidR="001F2BDD" w:rsidRPr="00CA382C">
        <w:rPr>
          <w:rFonts w:asciiTheme="minorHAnsi" w:hAnsiTheme="minorHAnsi" w:cstheme="minorHAnsi"/>
        </w:rPr>
        <w:t xml:space="preserve">such </w:t>
      </w:r>
      <w:r w:rsidR="001633B0" w:rsidRPr="00CA382C">
        <w:rPr>
          <w:rFonts w:asciiTheme="minorHAnsi" w:hAnsiTheme="minorHAnsi" w:cstheme="minorHAnsi"/>
        </w:rPr>
        <w:t xml:space="preserve">as </w:t>
      </w:r>
      <w:r w:rsidR="001F2BDD" w:rsidRPr="00CA382C">
        <w:rPr>
          <w:rFonts w:asciiTheme="minorHAnsi" w:hAnsiTheme="minorHAnsi" w:cstheme="minorHAnsi"/>
        </w:rPr>
        <w:t>the small-scale water supply and drainage improvements</w:t>
      </w:r>
      <w:r w:rsidR="00630F89" w:rsidRPr="00CA382C">
        <w:rPr>
          <w:rFonts w:asciiTheme="minorHAnsi" w:hAnsiTheme="minorHAnsi" w:cstheme="minorHAnsi"/>
        </w:rPr>
        <w:t xml:space="preserve">. </w:t>
      </w:r>
      <w:r w:rsidR="001F2BDD" w:rsidRPr="00CA382C">
        <w:rPr>
          <w:rFonts w:asciiTheme="minorHAnsi" w:hAnsiTheme="minorHAnsi" w:cstheme="minorHAnsi"/>
        </w:rPr>
        <w:t xml:space="preserve"> Specific </w:t>
      </w:r>
      <w:r w:rsidR="007813BA" w:rsidRPr="00CA382C">
        <w:rPr>
          <w:rFonts w:asciiTheme="minorHAnsi" w:hAnsiTheme="minorHAnsi" w:cstheme="minorHAnsi"/>
        </w:rPr>
        <w:t xml:space="preserve">small-scale infrastructure requirements will be determined at a later stage. </w:t>
      </w:r>
      <w:r w:rsidRPr="00CA382C">
        <w:rPr>
          <w:rFonts w:asciiTheme="minorHAnsi" w:hAnsiTheme="minorHAnsi" w:cstheme="minorHAnsi"/>
        </w:rPr>
        <w:t xml:space="preserve">Contracted staff will be subject to the LMP.  Contractors will also be required to ensure that any subcontractors also adhere to the LMP.  </w:t>
      </w:r>
    </w:p>
    <w:p w14:paraId="5B79464C" w14:textId="77777777" w:rsidR="008F4A30" w:rsidRPr="00CA382C" w:rsidRDefault="008F4A30" w:rsidP="008F4A30">
      <w:pPr>
        <w:rPr>
          <w:rFonts w:asciiTheme="minorHAnsi" w:hAnsiTheme="minorHAnsi" w:cstheme="minorHAnsi"/>
        </w:rPr>
      </w:pPr>
      <w:bookmarkStart w:id="20" w:name="_Toc38880865"/>
    </w:p>
    <w:p w14:paraId="568AC167" w14:textId="77777777" w:rsidR="008F4A30" w:rsidRPr="00CA382C" w:rsidRDefault="008F4A30" w:rsidP="00B1168D">
      <w:pPr>
        <w:pStyle w:val="Heading3"/>
        <w:rPr>
          <w:rFonts w:asciiTheme="minorHAnsi" w:hAnsiTheme="minorHAnsi" w:cstheme="minorHAnsi"/>
        </w:rPr>
      </w:pPr>
      <w:bookmarkStart w:id="21" w:name="_Toc85032711"/>
      <w:r w:rsidRPr="00CA382C">
        <w:rPr>
          <w:rFonts w:asciiTheme="minorHAnsi" w:hAnsiTheme="minorHAnsi" w:cstheme="minorHAnsi"/>
        </w:rPr>
        <w:t>2.1.3 Migrant workers</w:t>
      </w:r>
      <w:bookmarkEnd w:id="20"/>
      <w:bookmarkEnd w:id="21"/>
    </w:p>
    <w:p w14:paraId="29D34F23" w14:textId="04D5C075" w:rsidR="00630F89" w:rsidRPr="00CA382C" w:rsidRDefault="00630F89" w:rsidP="00BF736B">
      <w:pPr>
        <w:jc w:val="both"/>
        <w:rPr>
          <w:rFonts w:asciiTheme="minorHAnsi" w:hAnsiTheme="minorHAnsi" w:cstheme="minorHAnsi"/>
        </w:rPr>
      </w:pPr>
      <w:r w:rsidRPr="00CA382C">
        <w:rPr>
          <w:rFonts w:asciiTheme="minorHAnsi" w:hAnsiTheme="minorHAnsi" w:cstheme="minorHAnsi"/>
        </w:rPr>
        <w:t>Kiribati borders are currently closed. During the border closure, the provision of medical supplies and cargo will continue under the established COVID-19 safety procedures and protocols</w:t>
      </w:r>
      <w:r w:rsidRPr="00CA382C">
        <w:rPr>
          <w:rStyle w:val="FootnoteReference"/>
          <w:rFonts w:asciiTheme="minorHAnsi" w:hAnsiTheme="minorHAnsi" w:cstheme="minorHAnsi"/>
        </w:rPr>
        <w:footnoteReference w:id="2"/>
      </w:r>
      <w:r w:rsidR="00525518" w:rsidRPr="00CA382C">
        <w:rPr>
          <w:rFonts w:asciiTheme="minorHAnsi" w:hAnsiTheme="minorHAnsi" w:cstheme="minorHAnsi"/>
        </w:rPr>
        <w:t xml:space="preserve"> </w:t>
      </w:r>
      <w:r w:rsidRPr="00CA382C">
        <w:rPr>
          <w:rFonts w:asciiTheme="minorHAnsi" w:hAnsiTheme="minorHAnsi" w:cstheme="minorHAnsi"/>
        </w:rPr>
        <w:t>to ensure necessary support to strengthen the national health system and to support the needs of the people. Special approval is required for humanitarian flights to transport essential equipment, medical supplies, and medevac operations</w:t>
      </w:r>
      <w:r w:rsidRPr="00CA382C">
        <w:rPr>
          <w:rStyle w:val="FootnoteReference"/>
          <w:rFonts w:asciiTheme="minorHAnsi" w:hAnsiTheme="minorHAnsi" w:cstheme="minorHAnsi"/>
        </w:rPr>
        <w:footnoteReference w:id="3"/>
      </w:r>
      <w:r w:rsidRPr="00CA382C">
        <w:rPr>
          <w:rFonts w:asciiTheme="minorHAnsi" w:hAnsiTheme="minorHAnsi" w:cstheme="minorHAnsi"/>
        </w:rPr>
        <w:t xml:space="preserve">. </w:t>
      </w:r>
    </w:p>
    <w:p w14:paraId="1744FEE8" w14:textId="77777777" w:rsidR="005639AA" w:rsidRPr="00CA382C" w:rsidRDefault="005639AA" w:rsidP="00BF736B">
      <w:pPr>
        <w:jc w:val="both"/>
        <w:rPr>
          <w:rFonts w:asciiTheme="minorHAnsi" w:hAnsiTheme="minorHAnsi" w:cstheme="minorHAnsi"/>
        </w:rPr>
      </w:pPr>
    </w:p>
    <w:p w14:paraId="36E05C45" w14:textId="3971DBC9" w:rsidR="006D6487" w:rsidRPr="00CA382C" w:rsidRDefault="008F4A30" w:rsidP="00BF736B">
      <w:pPr>
        <w:jc w:val="both"/>
        <w:rPr>
          <w:rFonts w:asciiTheme="minorHAnsi" w:hAnsiTheme="minorHAnsi" w:cstheme="minorHAnsi"/>
        </w:rPr>
      </w:pPr>
      <w:r w:rsidRPr="00CA382C">
        <w:rPr>
          <w:rFonts w:asciiTheme="minorHAnsi" w:hAnsiTheme="minorHAnsi" w:cstheme="minorHAnsi"/>
        </w:rPr>
        <w:t xml:space="preserve">Migrant workers expected to work on the </w:t>
      </w:r>
      <w:r w:rsidR="00ED4872" w:rsidRPr="00CA382C">
        <w:rPr>
          <w:rFonts w:asciiTheme="minorHAnsi" w:hAnsiTheme="minorHAnsi" w:cstheme="minorHAnsi"/>
        </w:rPr>
        <w:t>p</w:t>
      </w:r>
      <w:r w:rsidRPr="00CA382C">
        <w:rPr>
          <w:rFonts w:asciiTheme="minorHAnsi" w:hAnsiTheme="minorHAnsi" w:cstheme="minorHAnsi"/>
        </w:rPr>
        <w:t xml:space="preserve">roject may include international consultants. Any international consultants working in Kiribati will require </w:t>
      </w:r>
      <w:r w:rsidR="006D6487" w:rsidRPr="00CA382C">
        <w:rPr>
          <w:rFonts w:asciiTheme="minorHAnsi" w:hAnsiTheme="minorHAnsi" w:cstheme="minorHAnsi"/>
        </w:rPr>
        <w:t xml:space="preserve">the appropriate visa. Short-term consultants traveling for a specific event or purpose can request a visitor visa. </w:t>
      </w:r>
      <w:r w:rsidRPr="00CA382C">
        <w:rPr>
          <w:rFonts w:asciiTheme="minorHAnsi" w:hAnsiTheme="minorHAnsi" w:cstheme="minorHAnsi"/>
        </w:rPr>
        <w:t xml:space="preserve">Those who will be working in Kiribati for longer periods will require a </w:t>
      </w:r>
      <w:r w:rsidR="006D6487" w:rsidRPr="00CA382C">
        <w:rPr>
          <w:rFonts w:asciiTheme="minorHAnsi" w:hAnsiTheme="minorHAnsi" w:cstheme="minorHAnsi"/>
        </w:rPr>
        <w:t>work permit</w:t>
      </w:r>
      <w:r w:rsidRPr="00CA382C">
        <w:rPr>
          <w:rFonts w:asciiTheme="minorHAnsi" w:hAnsiTheme="minorHAnsi" w:cstheme="minorHAnsi"/>
        </w:rPr>
        <w:t xml:space="preserve">. </w:t>
      </w:r>
      <w:r w:rsidR="00630F89" w:rsidRPr="00CA382C">
        <w:rPr>
          <w:rFonts w:asciiTheme="minorHAnsi" w:hAnsiTheme="minorHAnsi" w:cstheme="minorHAnsi"/>
        </w:rPr>
        <w:t xml:space="preserve"> </w:t>
      </w:r>
    </w:p>
    <w:p w14:paraId="0467281E" w14:textId="23FE27E0" w:rsidR="00A00515" w:rsidRPr="00CA382C" w:rsidRDefault="00A00515" w:rsidP="00BF736B">
      <w:pPr>
        <w:jc w:val="both"/>
        <w:rPr>
          <w:rFonts w:asciiTheme="minorHAnsi" w:hAnsiTheme="minorHAnsi" w:cstheme="minorHAnsi"/>
        </w:rPr>
      </w:pPr>
      <w:bookmarkStart w:id="22" w:name="_Toc38880866"/>
    </w:p>
    <w:p w14:paraId="684C7192" w14:textId="7A0A4E34" w:rsidR="00314777" w:rsidRPr="00CA382C" w:rsidRDefault="001A2D83" w:rsidP="00BF736B">
      <w:pPr>
        <w:jc w:val="both"/>
        <w:rPr>
          <w:rFonts w:asciiTheme="minorHAnsi" w:hAnsiTheme="minorHAnsi" w:cstheme="minorHAnsi"/>
        </w:rPr>
      </w:pPr>
      <w:bookmarkStart w:id="23" w:name="_Toc85032712"/>
      <w:r w:rsidRPr="00CA382C">
        <w:rPr>
          <w:rStyle w:val="Heading3Char"/>
          <w:rFonts w:asciiTheme="minorHAnsi" w:hAnsiTheme="minorHAnsi" w:cstheme="minorHAnsi"/>
        </w:rPr>
        <w:t xml:space="preserve">2.1.4 </w:t>
      </w:r>
      <w:r w:rsidR="00314777" w:rsidRPr="00CA382C">
        <w:rPr>
          <w:rStyle w:val="Heading3Char"/>
          <w:rFonts w:asciiTheme="minorHAnsi" w:hAnsiTheme="minorHAnsi" w:cstheme="minorHAnsi"/>
        </w:rPr>
        <w:t xml:space="preserve">Community </w:t>
      </w:r>
      <w:r w:rsidR="002D0765" w:rsidRPr="00CA382C">
        <w:rPr>
          <w:rStyle w:val="Heading3Char"/>
          <w:rFonts w:asciiTheme="minorHAnsi" w:hAnsiTheme="minorHAnsi" w:cstheme="minorHAnsi"/>
        </w:rPr>
        <w:t>Workers</w:t>
      </w:r>
      <w:bookmarkEnd w:id="23"/>
      <w:r w:rsidR="002D0765" w:rsidRPr="00CA382C">
        <w:rPr>
          <w:rFonts w:asciiTheme="minorHAnsi" w:hAnsiTheme="minorHAnsi" w:cstheme="minorHAnsi"/>
          <w:b/>
          <w:bCs/>
        </w:rPr>
        <w:t>:</w:t>
      </w:r>
      <w:r w:rsidR="00794D1A" w:rsidRPr="00CA382C">
        <w:rPr>
          <w:rFonts w:asciiTheme="minorHAnsi" w:hAnsiTheme="minorHAnsi" w:cstheme="minorHAnsi"/>
        </w:rPr>
        <w:t xml:space="preserve"> </w:t>
      </w:r>
      <w:r w:rsidR="00A014FD" w:rsidRPr="00CA382C">
        <w:rPr>
          <w:rFonts w:asciiTheme="minorHAnsi" w:hAnsiTheme="minorHAnsi" w:cstheme="minorHAnsi"/>
        </w:rPr>
        <w:t xml:space="preserve">The project expects to use community workers </w:t>
      </w:r>
      <w:r w:rsidR="00F629BA" w:rsidRPr="00CA382C">
        <w:rPr>
          <w:rFonts w:asciiTheme="minorHAnsi" w:hAnsiTheme="minorHAnsi" w:cstheme="minorHAnsi"/>
        </w:rPr>
        <w:t xml:space="preserve">to support the construction of </w:t>
      </w:r>
      <w:r w:rsidR="001746FC" w:rsidRPr="00CA382C">
        <w:rPr>
          <w:rFonts w:asciiTheme="minorHAnsi" w:hAnsiTheme="minorHAnsi" w:cstheme="minorHAnsi"/>
        </w:rPr>
        <w:t>small-scale climate resilient infrastructure</w:t>
      </w:r>
      <w:r w:rsidR="0016247A" w:rsidRPr="00CA382C">
        <w:rPr>
          <w:rFonts w:asciiTheme="minorHAnsi" w:hAnsiTheme="minorHAnsi" w:cstheme="minorHAnsi"/>
        </w:rPr>
        <w:t xml:space="preserve">. Although the communities will </w:t>
      </w:r>
      <w:r w:rsidR="005A318C" w:rsidRPr="00CA382C">
        <w:rPr>
          <w:rFonts w:asciiTheme="minorHAnsi" w:hAnsiTheme="minorHAnsi" w:cstheme="minorHAnsi"/>
        </w:rPr>
        <w:t xml:space="preserve">contribute </w:t>
      </w:r>
      <w:r w:rsidR="00340A44" w:rsidRPr="00CA382C">
        <w:rPr>
          <w:rFonts w:asciiTheme="minorHAnsi" w:hAnsiTheme="minorHAnsi" w:cstheme="minorHAnsi"/>
        </w:rPr>
        <w:t>to</w:t>
      </w:r>
      <w:r w:rsidR="005A318C" w:rsidRPr="00CA382C">
        <w:rPr>
          <w:rFonts w:asciiTheme="minorHAnsi" w:hAnsiTheme="minorHAnsi" w:cstheme="minorHAnsi"/>
        </w:rPr>
        <w:t xml:space="preserve"> the</w:t>
      </w:r>
      <w:r w:rsidR="0016247A" w:rsidRPr="00CA382C">
        <w:rPr>
          <w:rFonts w:asciiTheme="minorHAnsi" w:hAnsiTheme="minorHAnsi" w:cstheme="minorHAnsi"/>
        </w:rPr>
        <w:t xml:space="preserve"> </w:t>
      </w:r>
      <w:r w:rsidR="00452328" w:rsidRPr="00CA382C">
        <w:rPr>
          <w:rFonts w:asciiTheme="minorHAnsi" w:hAnsiTheme="minorHAnsi" w:cstheme="minorHAnsi"/>
        </w:rPr>
        <w:t>construction support for projects identified by the community</w:t>
      </w:r>
      <w:r w:rsidR="00E5786F">
        <w:rPr>
          <w:rFonts w:asciiTheme="minorHAnsi" w:hAnsiTheme="minorHAnsi" w:cstheme="minorHAnsi"/>
        </w:rPr>
        <w:t xml:space="preserve"> and funded as part of Component 1 of the KOIRAP</w:t>
      </w:r>
      <w:r w:rsidR="005A318C" w:rsidRPr="00CA382C">
        <w:rPr>
          <w:rFonts w:asciiTheme="minorHAnsi" w:hAnsiTheme="minorHAnsi" w:cstheme="minorHAnsi"/>
        </w:rPr>
        <w:t xml:space="preserve">, </w:t>
      </w:r>
      <w:r w:rsidR="009813B5" w:rsidRPr="00CA382C">
        <w:rPr>
          <w:rFonts w:asciiTheme="minorHAnsi" w:hAnsiTheme="minorHAnsi" w:cstheme="minorHAnsi"/>
        </w:rPr>
        <w:t>th</w:t>
      </w:r>
      <w:r w:rsidR="00045C6F" w:rsidRPr="00CA382C">
        <w:rPr>
          <w:rFonts w:asciiTheme="minorHAnsi" w:hAnsiTheme="minorHAnsi" w:cstheme="minorHAnsi"/>
        </w:rPr>
        <w:t xml:space="preserve">e conditions of their work will adhere to the same OHS guidelines established for contracted workers. </w:t>
      </w:r>
    </w:p>
    <w:p w14:paraId="4665D486" w14:textId="77777777" w:rsidR="00314777" w:rsidRPr="00CA382C" w:rsidRDefault="00314777" w:rsidP="008F4A30">
      <w:pPr>
        <w:rPr>
          <w:rFonts w:asciiTheme="minorHAnsi" w:hAnsiTheme="minorHAnsi" w:cstheme="minorHAnsi"/>
        </w:rPr>
      </w:pPr>
    </w:p>
    <w:p w14:paraId="187C0BB4" w14:textId="2326EED9" w:rsidR="008F4A30" w:rsidRPr="00CA382C" w:rsidRDefault="008F4A30" w:rsidP="00F8062F">
      <w:pPr>
        <w:pStyle w:val="Heading2"/>
        <w:rPr>
          <w:rFonts w:asciiTheme="minorHAnsi" w:hAnsiTheme="minorHAnsi" w:cstheme="minorHAnsi"/>
        </w:rPr>
      </w:pPr>
      <w:bookmarkStart w:id="24" w:name="_Toc85032713"/>
      <w:r w:rsidRPr="00CA382C">
        <w:rPr>
          <w:rFonts w:asciiTheme="minorHAnsi" w:hAnsiTheme="minorHAnsi" w:cstheme="minorHAnsi"/>
        </w:rPr>
        <w:t>2.2 Project Labour Requirements</w:t>
      </w:r>
      <w:bookmarkEnd w:id="22"/>
      <w:bookmarkEnd w:id="24"/>
    </w:p>
    <w:p w14:paraId="27A5CCA8" w14:textId="77777777" w:rsidR="0036282E" w:rsidRPr="00CA382C" w:rsidRDefault="0036282E" w:rsidP="0036282E">
      <w:pPr>
        <w:rPr>
          <w:rFonts w:asciiTheme="minorHAnsi" w:hAnsiTheme="minorHAnsi" w:cstheme="minorHAnsi"/>
        </w:rPr>
      </w:pPr>
    </w:p>
    <w:p w14:paraId="69D9B60E" w14:textId="6C6A00CB" w:rsidR="008F4A30" w:rsidRPr="00CA382C" w:rsidRDefault="008F4A30" w:rsidP="008F4A30">
      <w:pPr>
        <w:rPr>
          <w:rFonts w:asciiTheme="minorHAnsi" w:hAnsiTheme="minorHAnsi" w:cstheme="minorHAnsi"/>
        </w:rPr>
      </w:pPr>
      <w:r w:rsidRPr="00CA382C">
        <w:rPr>
          <w:rFonts w:asciiTheme="minorHAnsi" w:hAnsiTheme="minorHAnsi" w:cstheme="minorHAnsi"/>
        </w:rPr>
        <w:t xml:space="preserve">Project labour requirements are shown in </w:t>
      </w:r>
      <w:r w:rsidRPr="00CA382C">
        <w:rPr>
          <w:rFonts w:asciiTheme="minorHAnsi" w:hAnsiTheme="minorHAnsi" w:cstheme="minorHAnsi"/>
        </w:rPr>
        <w:fldChar w:fldCharType="begin"/>
      </w:r>
      <w:r w:rsidRPr="00CA382C">
        <w:rPr>
          <w:rFonts w:asciiTheme="minorHAnsi" w:hAnsiTheme="minorHAnsi" w:cstheme="minorHAnsi"/>
        </w:rPr>
        <w:instrText xml:space="preserve"> REF _Ref38816421 \h  \* MERGEFORMAT </w:instrText>
      </w:r>
      <w:r w:rsidRPr="00CA382C">
        <w:rPr>
          <w:rFonts w:asciiTheme="minorHAnsi" w:hAnsiTheme="minorHAnsi" w:cstheme="minorHAnsi"/>
        </w:rPr>
      </w:r>
      <w:r w:rsidRPr="00CA382C">
        <w:rPr>
          <w:rFonts w:asciiTheme="minorHAnsi" w:hAnsiTheme="minorHAnsi" w:cstheme="minorHAnsi"/>
        </w:rPr>
        <w:fldChar w:fldCharType="separate"/>
      </w:r>
      <w:r w:rsidR="00245723" w:rsidRPr="00CA382C">
        <w:rPr>
          <w:rFonts w:asciiTheme="minorHAnsi" w:hAnsiTheme="minorHAnsi" w:cstheme="minorHAnsi"/>
          <w:b/>
          <w:bCs/>
        </w:rPr>
        <w:t xml:space="preserve">Table </w:t>
      </w:r>
      <w:r w:rsidRPr="00CA382C">
        <w:rPr>
          <w:rFonts w:asciiTheme="minorHAnsi" w:hAnsiTheme="minorHAnsi" w:cstheme="minorHAnsi"/>
        </w:rPr>
        <w:fldChar w:fldCharType="end"/>
      </w:r>
      <w:r w:rsidRPr="00CA382C">
        <w:rPr>
          <w:rFonts w:asciiTheme="minorHAnsi" w:hAnsiTheme="minorHAnsi" w:cstheme="minorHAnsi"/>
        </w:rPr>
        <w:t xml:space="preserve"> below.  </w:t>
      </w:r>
    </w:p>
    <w:p w14:paraId="7FC3C5BA" w14:textId="77777777" w:rsidR="00F8062F" w:rsidRPr="00CA382C" w:rsidRDefault="00F8062F" w:rsidP="008F4A30">
      <w:pPr>
        <w:rPr>
          <w:rFonts w:asciiTheme="minorHAnsi" w:hAnsiTheme="minorHAnsi" w:cstheme="minorHAnsi"/>
        </w:rPr>
      </w:pPr>
    </w:p>
    <w:p w14:paraId="602A23BB" w14:textId="77777777" w:rsidR="008F4A30" w:rsidRPr="00CA382C" w:rsidRDefault="008F4A30" w:rsidP="008F4A30">
      <w:pPr>
        <w:rPr>
          <w:rFonts w:asciiTheme="minorHAnsi" w:hAnsiTheme="minorHAnsi" w:cstheme="minorHAnsi"/>
        </w:rPr>
      </w:pPr>
      <w:bookmarkStart w:id="25" w:name="_Ref38816421"/>
      <w:bookmarkStart w:id="26" w:name="_Toc49246094"/>
      <w:r w:rsidRPr="00CA382C">
        <w:rPr>
          <w:rFonts w:asciiTheme="minorHAnsi" w:hAnsiTheme="minorHAnsi" w:cstheme="minorHAnsi"/>
        </w:rPr>
        <w:t xml:space="preserve">Table </w:t>
      </w:r>
      <w:bookmarkEnd w:id="25"/>
      <w:r w:rsidRPr="00CA382C">
        <w:rPr>
          <w:rFonts w:asciiTheme="minorHAnsi" w:hAnsiTheme="minorHAnsi" w:cstheme="minorHAnsi"/>
        </w:rPr>
        <w:t>1   Number, Characteristics and Timing of Workforce</w:t>
      </w:r>
      <w:bookmarkEnd w:id="26"/>
    </w:p>
    <w:tbl>
      <w:tblPr>
        <w:tblStyle w:val="TableGridLight"/>
        <w:tblW w:w="5000" w:type="pct"/>
        <w:tblLook w:val="04A0" w:firstRow="1" w:lastRow="0" w:firstColumn="1" w:lastColumn="0" w:noHBand="0" w:noVBand="1"/>
      </w:tblPr>
      <w:tblGrid>
        <w:gridCol w:w="2012"/>
        <w:gridCol w:w="1294"/>
        <w:gridCol w:w="2395"/>
        <w:gridCol w:w="1474"/>
        <w:gridCol w:w="2355"/>
      </w:tblGrid>
      <w:tr w:rsidR="00CA382C" w:rsidRPr="00CA382C" w14:paraId="1228A629" w14:textId="77777777" w:rsidTr="00194BFB">
        <w:trPr>
          <w:trHeight w:val="783"/>
          <w:tblHeader/>
        </w:trPr>
        <w:tc>
          <w:tcPr>
            <w:tcW w:w="1059" w:type="pct"/>
            <w:shd w:val="clear" w:color="auto" w:fill="B4C6E7" w:themeFill="accent1" w:themeFillTint="66"/>
            <w:vAlign w:val="center"/>
          </w:tcPr>
          <w:p w14:paraId="4BA9A54F"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lastRenderedPageBreak/>
              <w:t>Project Component</w:t>
            </w:r>
          </w:p>
        </w:tc>
        <w:tc>
          <w:tcPr>
            <w:tcW w:w="682" w:type="pct"/>
            <w:shd w:val="clear" w:color="auto" w:fill="B4C6E7" w:themeFill="accent1" w:themeFillTint="66"/>
            <w:vAlign w:val="center"/>
          </w:tcPr>
          <w:p w14:paraId="4637A283"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Estimated Number of Project Workers</w:t>
            </w:r>
          </w:p>
        </w:tc>
        <w:tc>
          <w:tcPr>
            <w:tcW w:w="1259" w:type="pct"/>
            <w:shd w:val="clear" w:color="auto" w:fill="B4C6E7" w:themeFill="accent1" w:themeFillTint="66"/>
            <w:vAlign w:val="center"/>
          </w:tcPr>
          <w:p w14:paraId="5F625B1F"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Characteristics of Project Workers</w:t>
            </w:r>
          </w:p>
        </w:tc>
        <w:tc>
          <w:tcPr>
            <w:tcW w:w="762" w:type="pct"/>
            <w:shd w:val="clear" w:color="auto" w:fill="B4C6E7" w:themeFill="accent1" w:themeFillTint="66"/>
            <w:vAlign w:val="center"/>
          </w:tcPr>
          <w:p w14:paraId="5B4EA4CD"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Timing of Labour Requirements</w:t>
            </w:r>
          </w:p>
        </w:tc>
        <w:tc>
          <w:tcPr>
            <w:tcW w:w="1238" w:type="pct"/>
            <w:shd w:val="clear" w:color="auto" w:fill="B4C6E7" w:themeFill="accent1" w:themeFillTint="66"/>
            <w:vAlign w:val="center"/>
          </w:tcPr>
          <w:p w14:paraId="731545EE"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Contracted Workers</w:t>
            </w:r>
          </w:p>
        </w:tc>
      </w:tr>
      <w:tr w:rsidR="008415D3" w:rsidRPr="00CA382C" w14:paraId="3477873E" w14:textId="77777777" w:rsidTr="008415D3">
        <w:trPr>
          <w:trHeight w:val="1499"/>
        </w:trPr>
        <w:tc>
          <w:tcPr>
            <w:tcW w:w="1059" w:type="pct"/>
            <w:vMerge w:val="restart"/>
          </w:tcPr>
          <w:p w14:paraId="3C7B3F8C" w14:textId="51001A9D" w:rsidR="008415D3" w:rsidRPr="00CA382C" w:rsidRDefault="008415D3" w:rsidP="00653787">
            <w:pPr>
              <w:rPr>
                <w:rFonts w:asciiTheme="minorHAnsi" w:hAnsiTheme="minorHAnsi" w:cstheme="minorHAnsi"/>
              </w:rPr>
            </w:pPr>
            <w:r w:rsidRPr="00CA382C">
              <w:rPr>
                <w:rFonts w:asciiTheme="minorHAnsi" w:hAnsiTheme="minorHAnsi" w:cstheme="minorHAnsi"/>
              </w:rPr>
              <w:t>Component 1. Expansion of basic infrastructure and services on outer islands.</w:t>
            </w:r>
          </w:p>
        </w:tc>
        <w:tc>
          <w:tcPr>
            <w:tcW w:w="682" w:type="pct"/>
            <w:vMerge w:val="restart"/>
          </w:tcPr>
          <w:p w14:paraId="5F41B0BA" w14:textId="4042D931" w:rsidR="008415D3" w:rsidRPr="00CA382C" w:rsidRDefault="008415D3" w:rsidP="00194BFB">
            <w:pPr>
              <w:rPr>
                <w:rFonts w:asciiTheme="minorHAnsi" w:hAnsiTheme="minorHAnsi" w:cstheme="minorHAnsi"/>
              </w:rPr>
            </w:pPr>
            <w:r w:rsidRPr="00CA382C">
              <w:rPr>
                <w:rFonts w:asciiTheme="minorHAnsi" w:hAnsiTheme="minorHAnsi" w:cstheme="minorHAnsi"/>
              </w:rPr>
              <w:t>TBD</w:t>
            </w:r>
          </w:p>
        </w:tc>
        <w:tc>
          <w:tcPr>
            <w:tcW w:w="1259" w:type="pct"/>
          </w:tcPr>
          <w:p w14:paraId="7625CBB9" w14:textId="77777777" w:rsidR="008415D3" w:rsidRPr="00CA382C" w:rsidRDefault="008415D3" w:rsidP="00194BFB">
            <w:pPr>
              <w:rPr>
                <w:rFonts w:asciiTheme="minorHAnsi" w:hAnsiTheme="minorHAnsi" w:cstheme="minorHAnsi"/>
              </w:rPr>
            </w:pPr>
            <w:r w:rsidRPr="00CA382C">
              <w:rPr>
                <w:rFonts w:asciiTheme="minorHAnsi" w:hAnsiTheme="minorHAnsi" w:cstheme="minorHAnsi"/>
              </w:rPr>
              <w:t>Project Manager</w:t>
            </w:r>
          </w:p>
          <w:p w14:paraId="23057796" w14:textId="77777777" w:rsidR="008415D3" w:rsidRPr="00CA382C" w:rsidRDefault="008415D3" w:rsidP="00194BFB">
            <w:pPr>
              <w:rPr>
                <w:rFonts w:asciiTheme="minorHAnsi" w:hAnsiTheme="minorHAnsi" w:cstheme="minorHAnsi"/>
              </w:rPr>
            </w:pPr>
          </w:p>
          <w:p w14:paraId="23C9873E" w14:textId="7F62B781" w:rsidR="008415D3" w:rsidRPr="00CA382C" w:rsidRDefault="008415D3" w:rsidP="00194BFB">
            <w:pPr>
              <w:rPr>
                <w:rFonts w:asciiTheme="minorHAnsi" w:hAnsiTheme="minorHAnsi" w:cstheme="minorHAnsi"/>
              </w:rPr>
            </w:pPr>
            <w:r w:rsidRPr="00CA382C">
              <w:rPr>
                <w:rFonts w:asciiTheme="minorHAnsi" w:hAnsiTheme="minorHAnsi" w:cstheme="minorHAnsi"/>
              </w:rPr>
              <w:t xml:space="preserve">MIA national E&amp;S Specialist and E&amp;S Focal Points in outer islands </w:t>
            </w:r>
          </w:p>
          <w:p w14:paraId="05560F86" w14:textId="77777777" w:rsidR="008415D3" w:rsidRPr="00CA382C" w:rsidRDefault="008415D3" w:rsidP="00194BFB">
            <w:pPr>
              <w:rPr>
                <w:rFonts w:asciiTheme="minorHAnsi" w:hAnsiTheme="minorHAnsi" w:cstheme="minorHAnsi"/>
              </w:rPr>
            </w:pPr>
          </w:p>
          <w:p w14:paraId="3BF49A5D" w14:textId="77777777" w:rsidR="008415D3" w:rsidRPr="00CA382C" w:rsidRDefault="008415D3" w:rsidP="00194BFB">
            <w:pPr>
              <w:rPr>
                <w:rFonts w:asciiTheme="minorHAnsi" w:hAnsiTheme="minorHAnsi" w:cstheme="minorHAnsi"/>
              </w:rPr>
            </w:pPr>
          </w:p>
          <w:p w14:paraId="5240EE75" w14:textId="77777777" w:rsidR="008415D3" w:rsidRPr="00CA382C" w:rsidRDefault="008415D3" w:rsidP="0050387B">
            <w:pPr>
              <w:rPr>
                <w:rFonts w:asciiTheme="minorHAnsi" w:hAnsiTheme="minorHAnsi" w:cstheme="minorHAnsi"/>
              </w:rPr>
            </w:pPr>
            <w:r w:rsidRPr="00CA382C">
              <w:rPr>
                <w:rFonts w:asciiTheme="minorHAnsi" w:hAnsiTheme="minorHAnsi" w:cstheme="minorHAnsi"/>
              </w:rPr>
              <w:t xml:space="preserve">Specialized National and/or International Consultants </w:t>
            </w:r>
          </w:p>
          <w:p w14:paraId="199736C3" w14:textId="27C43943" w:rsidR="008415D3" w:rsidRPr="00CA382C" w:rsidRDefault="008415D3" w:rsidP="0050387B">
            <w:pPr>
              <w:rPr>
                <w:rFonts w:asciiTheme="minorHAnsi" w:hAnsiTheme="minorHAnsi" w:cstheme="minorHAnsi"/>
              </w:rPr>
            </w:pPr>
          </w:p>
        </w:tc>
        <w:tc>
          <w:tcPr>
            <w:tcW w:w="762" w:type="pct"/>
          </w:tcPr>
          <w:p w14:paraId="591C8E96" w14:textId="310D596B" w:rsidR="008415D3" w:rsidRPr="00CA382C" w:rsidRDefault="008415D3" w:rsidP="00194BFB">
            <w:pPr>
              <w:rPr>
                <w:rFonts w:asciiTheme="minorHAnsi" w:hAnsiTheme="minorHAnsi" w:cstheme="minorHAnsi"/>
              </w:rPr>
            </w:pPr>
            <w:r w:rsidRPr="00CA382C">
              <w:rPr>
                <w:rFonts w:asciiTheme="minorHAnsi" w:hAnsiTheme="minorHAnsi" w:cstheme="minorHAnsi"/>
              </w:rPr>
              <w:t>Operations</w:t>
            </w:r>
          </w:p>
        </w:tc>
        <w:tc>
          <w:tcPr>
            <w:tcW w:w="1238" w:type="pct"/>
            <w:vMerge w:val="restart"/>
          </w:tcPr>
          <w:p w14:paraId="3796EFBA" w14:textId="1A8706F3" w:rsidR="008415D3" w:rsidRPr="00CA382C" w:rsidRDefault="008415D3" w:rsidP="00194BFB">
            <w:pPr>
              <w:rPr>
                <w:rFonts w:asciiTheme="minorHAnsi" w:hAnsiTheme="minorHAnsi" w:cstheme="minorHAnsi"/>
              </w:rPr>
            </w:pPr>
            <w:r w:rsidRPr="00CA382C">
              <w:rPr>
                <w:rFonts w:asciiTheme="minorHAnsi" w:hAnsiTheme="minorHAnsi" w:cstheme="minorHAnsi"/>
              </w:rPr>
              <w:t xml:space="preserve">   *TBD</w:t>
            </w:r>
          </w:p>
        </w:tc>
      </w:tr>
      <w:tr w:rsidR="008415D3" w:rsidRPr="00CA382C" w14:paraId="773692A4" w14:textId="77777777" w:rsidTr="00194BFB">
        <w:trPr>
          <w:trHeight w:val="1499"/>
        </w:trPr>
        <w:tc>
          <w:tcPr>
            <w:tcW w:w="1059" w:type="pct"/>
            <w:vMerge/>
          </w:tcPr>
          <w:p w14:paraId="63455B92" w14:textId="77777777" w:rsidR="008415D3" w:rsidRPr="00CA382C" w:rsidRDefault="008415D3" w:rsidP="00653787">
            <w:pPr>
              <w:rPr>
                <w:rFonts w:asciiTheme="minorHAnsi" w:hAnsiTheme="minorHAnsi" w:cstheme="minorHAnsi"/>
              </w:rPr>
            </w:pPr>
          </w:p>
        </w:tc>
        <w:tc>
          <w:tcPr>
            <w:tcW w:w="682" w:type="pct"/>
            <w:vMerge/>
          </w:tcPr>
          <w:p w14:paraId="76D6D03E" w14:textId="77777777" w:rsidR="008415D3" w:rsidRPr="00CA382C" w:rsidRDefault="008415D3" w:rsidP="00194BFB">
            <w:pPr>
              <w:rPr>
                <w:rFonts w:asciiTheme="minorHAnsi" w:hAnsiTheme="minorHAnsi" w:cstheme="minorHAnsi"/>
              </w:rPr>
            </w:pPr>
          </w:p>
        </w:tc>
        <w:tc>
          <w:tcPr>
            <w:tcW w:w="1259" w:type="pct"/>
          </w:tcPr>
          <w:p w14:paraId="29FFE36B" w14:textId="2DD58E64" w:rsidR="008415D3" w:rsidRPr="00CA382C" w:rsidRDefault="008415D3" w:rsidP="00194BFB">
            <w:pPr>
              <w:rPr>
                <w:rFonts w:asciiTheme="minorHAnsi" w:hAnsiTheme="minorHAnsi" w:cstheme="minorHAnsi"/>
              </w:rPr>
            </w:pPr>
            <w:r w:rsidRPr="00CA382C">
              <w:rPr>
                <w:rFonts w:asciiTheme="minorHAnsi" w:hAnsiTheme="minorHAnsi" w:cstheme="minorHAnsi"/>
              </w:rPr>
              <w:t>Community Workers</w:t>
            </w:r>
          </w:p>
        </w:tc>
        <w:tc>
          <w:tcPr>
            <w:tcW w:w="762" w:type="pct"/>
          </w:tcPr>
          <w:p w14:paraId="58C45450" w14:textId="504036FF" w:rsidR="008415D3" w:rsidRPr="00CA382C" w:rsidRDefault="008415D3" w:rsidP="00FE47C2">
            <w:pPr>
              <w:rPr>
                <w:rFonts w:asciiTheme="minorHAnsi" w:hAnsiTheme="minorHAnsi" w:cstheme="minorHAnsi"/>
              </w:rPr>
            </w:pPr>
            <w:r w:rsidRPr="00CA382C">
              <w:rPr>
                <w:rFonts w:asciiTheme="minorHAnsi" w:hAnsiTheme="minorHAnsi" w:cstheme="minorHAnsi"/>
              </w:rPr>
              <w:t>Construction</w:t>
            </w:r>
          </w:p>
        </w:tc>
        <w:tc>
          <w:tcPr>
            <w:tcW w:w="1238" w:type="pct"/>
            <w:vMerge/>
          </w:tcPr>
          <w:p w14:paraId="7EE37619" w14:textId="77777777" w:rsidR="008415D3" w:rsidRPr="00CA382C" w:rsidRDefault="008415D3" w:rsidP="00194BFB">
            <w:pPr>
              <w:rPr>
                <w:rFonts w:asciiTheme="minorHAnsi" w:hAnsiTheme="minorHAnsi" w:cstheme="minorHAnsi"/>
              </w:rPr>
            </w:pPr>
          </w:p>
        </w:tc>
      </w:tr>
      <w:tr w:rsidR="008F4A30" w:rsidRPr="00CA382C" w14:paraId="639911E4" w14:textId="77777777" w:rsidTr="00194BFB">
        <w:trPr>
          <w:trHeight w:val="783"/>
        </w:trPr>
        <w:tc>
          <w:tcPr>
            <w:tcW w:w="1059" w:type="pct"/>
          </w:tcPr>
          <w:p w14:paraId="688C12BD" w14:textId="5CF98031" w:rsidR="008F4A30" w:rsidRPr="00CA382C" w:rsidRDefault="008415D3" w:rsidP="00194BFB">
            <w:pPr>
              <w:rPr>
                <w:rFonts w:asciiTheme="minorHAnsi" w:hAnsiTheme="minorHAnsi" w:cstheme="minorHAnsi"/>
              </w:rPr>
            </w:pPr>
            <w:r w:rsidRPr="00CA382C">
              <w:rPr>
                <w:rFonts w:asciiTheme="minorHAnsi" w:hAnsiTheme="minorHAnsi" w:cstheme="minorHAnsi"/>
              </w:rPr>
              <w:t xml:space="preserve">Component 2. </w:t>
            </w:r>
            <w:r w:rsidR="002D4B6B" w:rsidRPr="00CA382C">
              <w:rPr>
                <w:rFonts w:asciiTheme="minorHAnsi" w:hAnsiTheme="minorHAnsi" w:cstheme="minorHAnsi"/>
              </w:rPr>
              <w:t>Strengthening risk-informed spatial planning and asset management.</w:t>
            </w:r>
          </w:p>
        </w:tc>
        <w:tc>
          <w:tcPr>
            <w:tcW w:w="682" w:type="pct"/>
          </w:tcPr>
          <w:p w14:paraId="60B7C5DC" w14:textId="48A6F3A7" w:rsidR="008F4A30" w:rsidRPr="00CA382C" w:rsidRDefault="00525518" w:rsidP="00194BFB">
            <w:pPr>
              <w:rPr>
                <w:rFonts w:asciiTheme="minorHAnsi" w:hAnsiTheme="minorHAnsi" w:cstheme="minorHAnsi"/>
              </w:rPr>
            </w:pPr>
            <w:r w:rsidRPr="00CA382C">
              <w:rPr>
                <w:rFonts w:asciiTheme="minorHAnsi" w:hAnsiTheme="minorHAnsi" w:cstheme="minorHAnsi"/>
              </w:rPr>
              <w:t>TBD</w:t>
            </w:r>
          </w:p>
        </w:tc>
        <w:tc>
          <w:tcPr>
            <w:tcW w:w="1259" w:type="pct"/>
          </w:tcPr>
          <w:p w14:paraId="6AB047AA" w14:textId="77777777" w:rsidR="00FE47C2" w:rsidRPr="00CA382C" w:rsidRDefault="00FE47C2" w:rsidP="00FE47C2">
            <w:pPr>
              <w:rPr>
                <w:rFonts w:asciiTheme="minorHAnsi" w:hAnsiTheme="minorHAnsi" w:cstheme="minorHAnsi"/>
              </w:rPr>
            </w:pPr>
            <w:r w:rsidRPr="00CA382C">
              <w:rPr>
                <w:rFonts w:asciiTheme="minorHAnsi" w:hAnsiTheme="minorHAnsi" w:cstheme="minorHAnsi"/>
              </w:rPr>
              <w:t xml:space="preserve">MIA national E&amp;S Specialist and E&amp;S Focal Points in outer islands </w:t>
            </w:r>
          </w:p>
          <w:p w14:paraId="07BA32AE" w14:textId="77777777" w:rsidR="00FE47C2" w:rsidRPr="00CA382C" w:rsidRDefault="00FE47C2" w:rsidP="00FE47C2">
            <w:pPr>
              <w:rPr>
                <w:rFonts w:asciiTheme="minorHAnsi" w:hAnsiTheme="minorHAnsi" w:cstheme="minorHAnsi"/>
              </w:rPr>
            </w:pPr>
          </w:p>
          <w:p w14:paraId="0D370299" w14:textId="77777777" w:rsidR="00FE47C2" w:rsidRPr="00CA382C" w:rsidRDefault="00FE47C2" w:rsidP="00FE47C2">
            <w:pPr>
              <w:rPr>
                <w:rFonts w:asciiTheme="minorHAnsi" w:hAnsiTheme="minorHAnsi" w:cstheme="minorHAnsi"/>
              </w:rPr>
            </w:pPr>
          </w:p>
          <w:p w14:paraId="126B62B4" w14:textId="77777777" w:rsidR="00FE47C2" w:rsidRPr="00CA382C" w:rsidRDefault="00FE47C2" w:rsidP="00FE47C2">
            <w:pPr>
              <w:rPr>
                <w:rFonts w:asciiTheme="minorHAnsi" w:hAnsiTheme="minorHAnsi" w:cstheme="minorHAnsi"/>
              </w:rPr>
            </w:pPr>
            <w:r w:rsidRPr="00CA382C">
              <w:rPr>
                <w:rFonts w:asciiTheme="minorHAnsi" w:hAnsiTheme="minorHAnsi" w:cstheme="minorHAnsi"/>
              </w:rPr>
              <w:t xml:space="preserve">Specialized National and/or International Consultants </w:t>
            </w:r>
          </w:p>
          <w:p w14:paraId="5F8A43D7" w14:textId="77777777" w:rsidR="008F4A30" w:rsidRPr="00CA382C" w:rsidRDefault="008F4A30" w:rsidP="00194BFB">
            <w:pPr>
              <w:rPr>
                <w:rFonts w:asciiTheme="minorHAnsi" w:hAnsiTheme="minorHAnsi" w:cstheme="minorHAnsi"/>
              </w:rPr>
            </w:pPr>
          </w:p>
          <w:p w14:paraId="4229BA69" w14:textId="77777777" w:rsidR="008F4A30" w:rsidRPr="00CA382C" w:rsidRDefault="008F4A30" w:rsidP="00194BFB">
            <w:pPr>
              <w:rPr>
                <w:rFonts w:asciiTheme="minorHAnsi" w:hAnsiTheme="minorHAnsi" w:cstheme="minorHAnsi"/>
              </w:rPr>
            </w:pPr>
          </w:p>
          <w:p w14:paraId="55E11F24" w14:textId="3F691C38" w:rsidR="008F4A30" w:rsidRPr="00CA382C" w:rsidRDefault="008F4A30" w:rsidP="00194BFB">
            <w:pPr>
              <w:rPr>
                <w:rFonts w:asciiTheme="minorHAnsi" w:hAnsiTheme="minorHAnsi" w:cstheme="minorHAnsi"/>
              </w:rPr>
            </w:pPr>
            <w:r w:rsidRPr="00CA382C">
              <w:rPr>
                <w:rFonts w:asciiTheme="minorHAnsi" w:hAnsiTheme="minorHAnsi" w:cstheme="minorHAnsi"/>
              </w:rPr>
              <w:t xml:space="preserve">National workers engaged in installation/ upgrading </w:t>
            </w:r>
            <w:r w:rsidR="00653787" w:rsidRPr="00CA382C">
              <w:rPr>
                <w:rFonts w:asciiTheme="minorHAnsi" w:hAnsiTheme="minorHAnsi" w:cstheme="minorHAnsi"/>
              </w:rPr>
              <w:t xml:space="preserve">of </w:t>
            </w:r>
            <w:r w:rsidRPr="00CA382C">
              <w:rPr>
                <w:rFonts w:asciiTheme="minorHAnsi" w:hAnsiTheme="minorHAnsi" w:cstheme="minorHAnsi"/>
              </w:rPr>
              <w:t>health facilities</w:t>
            </w:r>
            <w:r w:rsidR="00653787" w:rsidRPr="00CA382C">
              <w:rPr>
                <w:rFonts w:asciiTheme="minorHAnsi" w:hAnsiTheme="minorHAnsi" w:cstheme="minorHAnsi"/>
              </w:rPr>
              <w:t xml:space="preserve"> (hospital and clinics) and waste management infrastructure</w:t>
            </w:r>
          </w:p>
          <w:p w14:paraId="38748F7B" w14:textId="77777777" w:rsidR="008F4A30" w:rsidRPr="00CA382C" w:rsidRDefault="008F4A30" w:rsidP="00194BFB">
            <w:pPr>
              <w:rPr>
                <w:rFonts w:asciiTheme="minorHAnsi" w:hAnsiTheme="minorHAnsi" w:cstheme="minorHAnsi"/>
              </w:rPr>
            </w:pPr>
          </w:p>
        </w:tc>
        <w:tc>
          <w:tcPr>
            <w:tcW w:w="762" w:type="pct"/>
          </w:tcPr>
          <w:p w14:paraId="6AB12EA2"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Operations</w:t>
            </w:r>
          </w:p>
        </w:tc>
        <w:tc>
          <w:tcPr>
            <w:tcW w:w="1238" w:type="pct"/>
          </w:tcPr>
          <w:p w14:paraId="2A56EB99" w14:textId="75F645B6" w:rsidR="008F4A30" w:rsidRPr="00CA382C" w:rsidRDefault="00FE47C2" w:rsidP="00194BFB">
            <w:pPr>
              <w:rPr>
                <w:rFonts w:asciiTheme="minorHAnsi" w:hAnsiTheme="minorHAnsi" w:cstheme="minorHAnsi"/>
              </w:rPr>
            </w:pPr>
            <w:r w:rsidRPr="00CA382C">
              <w:rPr>
                <w:rFonts w:asciiTheme="minorHAnsi" w:hAnsiTheme="minorHAnsi" w:cstheme="minorHAnsi"/>
              </w:rPr>
              <w:t xml:space="preserve">Direct workers – capacity building and </w:t>
            </w:r>
            <w:r w:rsidR="005639AA" w:rsidRPr="00CA382C">
              <w:rPr>
                <w:rFonts w:asciiTheme="minorHAnsi" w:hAnsiTheme="minorHAnsi" w:cstheme="minorHAnsi"/>
              </w:rPr>
              <w:t>spatial planning and asset management specialists</w:t>
            </w:r>
          </w:p>
        </w:tc>
      </w:tr>
    </w:tbl>
    <w:p w14:paraId="6BBEB1DA" w14:textId="77777777" w:rsidR="008F4A30" w:rsidRPr="00CA382C" w:rsidRDefault="008F4A30" w:rsidP="008F4A30">
      <w:pPr>
        <w:rPr>
          <w:rFonts w:asciiTheme="minorHAnsi" w:hAnsiTheme="minorHAnsi" w:cstheme="minorHAnsi"/>
        </w:rPr>
      </w:pPr>
    </w:p>
    <w:p w14:paraId="0DB9ED50" w14:textId="77777777" w:rsidR="008F4A30" w:rsidRPr="00CA382C" w:rsidRDefault="008F4A30" w:rsidP="00F8062F">
      <w:pPr>
        <w:pStyle w:val="Heading1"/>
        <w:rPr>
          <w:rFonts w:asciiTheme="minorHAnsi" w:hAnsiTheme="minorHAnsi" w:cstheme="minorHAnsi"/>
        </w:rPr>
      </w:pPr>
      <w:bookmarkStart w:id="27" w:name="_Toc38880867"/>
      <w:bookmarkStart w:id="28" w:name="_Toc85032714"/>
      <w:r w:rsidRPr="00CA382C">
        <w:rPr>
          <w:rFonts w:asciiTheme="minorHAnsi" w:hAnsiTheme="minorHAnsi" w:cstheme="minorHAnsi"/>
        </w:rPr>
        <w:t>3. Potential Labour Risks</w:t>
      </w:r>
      <w:bookmarkEnd w:id="12"/>
      <w:bookmarkEnd w:id="27"/>
      <w:bookmarkEnd w:id="28"/>
    </w:p>
    <w:p w14:paraId="30D1C5F1" w14:textId="116A1C4C" w:rsidR="008F4A30" w:rsidRPr="00CA382C" w:rsidRDefault="008F4A30" w:rsidP="008F4A30">
      <w:pPr>
        <w:rPr>
          <w:rFonts w:asciiTheme="minorHAnsi" w:hAnsiTheme="minorHAnsi" w:cstheme="minorHAnsi"/>
        </w:rPr>
      </w:pPr>
      <w:r w:rsidRPr="00CA382C">
        <w:rPr>
          <w:rFonts w:asciiTheme="minorHAnsi" w:hAnsiTheme="minorHAnsi" w:cstheme="minorHAnsi"/>
        </w:rPr>
        <w:t xml:space="preserve">The </w:t>
      </w:r>
      <w:r w:rsidR="00BC66E2" w:rsidRPr="00CA382C">
        <w:rPr>
          <w:rFonts w:asciiTheme="minorHAnsi" w:hAnsiTheme="minorHAnsi" w:cstheme="minorHAnsi"/>
        </w:rPr>
        <w:t>p</w:t>
      </w:r>
      <w:r w:rsidRPr="00CA382C">
        <w:rPr>
          <w:rFonts w:asciiTheme="minorHAnsi" w:hAnsiTheme="minorHAnsi" w:cstheme="minorHAnsi"/>
        </w:rPr>
        <w:t xml:space="preserve">roject will demonstrate high standards of human resource management and adhere to Kiribati’s national labour and OSH legislation and international instruments including International Labour Office conventions ratified by Kiribati. </w:t>
      </w:r>
    </w:p>
    <w:p w14:paraId="7AA38B02" w14:textId="77777777" w:rsidR="008F4A30" w:rsidRPr="00CA382C" w:rsidRDefault="008F4A30" w:rsidP="008F4A30">
      <w:pPr>
        <w:rPr>
          <w:rFonts w:asciiTheme="minorHAnsi" w:hAnsiTheme="minorHAnsi" w:cstheme="minorHAnsi"/>
        </w:rPr>
      </w:pPr>
    </w:p>
    <w:p w14:paraId="6F18D179" w14:textId="6B72A262" w:rsidR="008F4A30" w:rsidRPr="00CA382C" w:rsidRDefault="008F4A30" w:rsidP="008F4A30">
      <w:pPr>
        <w:rPr>
          <w:rFonts w:asciiTheme="minorHAnsi" w:hAnsiTheme="minorHAnsi" w:cstheme="minorHAnsi"/>
        </w:rPr>
      </w:pPr>
      <w:r w:rsidRPr="00CA382C">
        <w:rPr>
          <w:rFonts w:asciiTheme="minorHAnsi" w:hAnsiTheme="minorHAnsi" w:cstheme="minorHAnsi"/>
        </w:rPr>
        <w:t xml:space="preserve">The most significant risks to worker health, safety and well-being are summarized in </w:t>
      </w:r>
      <w:r w:rsidRPr="00CA382C">
        <w:rPr>
          <w:rFonts w:asciiTheme="minorHAnsi" w:hAnsiTheme="minorHAnsi" w:cstheme="minorHAnsi"/>
        </w:rPr>
        <w:fldChar w:fldCharType="begin"/>
      </w:r>
      <w:r w:rsidRPr="00CA382C">
        <w:rPr>
          <w:rFonts w:asciiTheme="minorHAnsi" w:hAnsiTheme="minorHAnsi" w:cstheme="minorHAnsi"/>
        </w:rPr>
        <w:instrText xml:space="preserve"> REF _Ref38820490 \h  \* MERGEFORMAT </w:instrText>
      </w:r>
      <w:r w:rsidRPr="00CA382C">
        <w:rPr>
          <w:rFonts w:asciiTheme="minorHAnsi" w:hAnsiTheme="minorHAnsi" w:cstheme="minorHAnsi"/>
        </w:rPr>
      </w:r>
      <w:r w:rsidRPr="00CA382C">
        <w:rPr>
          <w:rFonts w:asciiTheme="minorHAnsi" w:hAnsiTheme="minorHAnsi" w:cstheme="minorHAnsi"/>
        </w:rPr>
        <w:fldChar w:fldCharType="separate"/>
      </w:r>
      <w:r w:rsidR="00245723" w:rsidRPr="00CA382C">
        <w:rPr>
          <w:rFonts w:asciiTheme="minorHAnsi" w:hAnsiTheme="minorHAnsi" w:cstheme="minorHAnsi"/>
          <w:b/>
          <w:bCs/>
        </w:rPr>
        <w:t xml:space="preserve">Table </w:t>
      </w:r>
      <w:r w:rsidRPr="00CA382C">
        <w:rPr>
          <w:rFonts w:asciiTheme="minorHAnsi" w:hAnsiTheme="minorHAnsi" w:cstheme="minorHAnsi"/>
        </w:rPr>
        <w:fldChar w:fldCharType="end"/>
      </w:r>
      <w:r w:rsidRPr="00CA382C">
        <w:rPr>
          <w:rFonts w:asciiTheme="minorHAnsi" w:hAnsiTheme="minorHAnsi" w:cstheme="minorHAnsi"/>
        </w:rPr>
        <w:t xml:space="preserve"> below. </w:t>
      </w:r>
    </w:p>
    <w:p w14:paraId="46A157E4" w14:textId="77777777" w:rsidR="00525518" w:rsidRPr="00CA382C" w:rsidRDefault="00525518" w:rsidP="008F4A30">
      <w:pPr>
        <w:rPr>
          <w:rFonts w:asciiTheme="minorHAnsi" w:hAnsiTheme="minorHAnsi" w:cstheme="minorHAnsi"/>
        </w:rPr>
      </w:pPr>
    </w:p>
    <w:p w14:paraId="2628F1A4" w14:textId="55C129E4" w:rsidR="008F4A30" w:rsidRPr="00CA382C" w:rsidRDefault="008F4A30" w:rsidP="008F4A30">
      <w:pPr>
        <w:rPr>
          <w:rFonts w:asciiTheme="minorHAnsi" w:hAnsiTheme="minorHAnsi" w:cstheme="minorHAnsi"/>
        </w:rPr>
      </w:pPr>
      <w:bookmarkStart w:id="29" w:name="_Ref38820490"/>
      <w:bookmarkStart w:id="30" w:name="_Toc49246095"/>
      <w:r w:rsidRPr="00CA382C">
        <w:rPr>
          <w:rFonts w:asciiTheme="minorHAnsi" w:hAnsiTheme="minorHAnsi" w:cstheme="minorHAnsi"/>
        </w:rPr>
        <w:lastRenderedPageBreak/>
        <w:t xml:space="preserve">Table </w:t>
      </w:r>
      <w:bookmarkEnd w:id="29"/>
      <w:r w:rsidRPr="00CA382C">
        <w:rPr>
          <w:rFonts w:asciiTheme="minorHAnsi" w:hAnsiTheme="minorHAnsi" w:cstheme="minorHAnsi"/>
        </w:rPr>
        <w:t>2</w:t>
      </w:r>
      <w:r w:rsidR="00BF1CB7" w:rsidRPr="00CA382C">
        <w:rPr>
          <w:rFonts w:asciiTheme="minorHAnsi" w:hAnsiTheme="minorHAnsi" w:cstheme="minorHAnsi"/>
        </w:rPr>
        <w:t>:</w:t>
      </w:r>
      <w:r w:rsidRPr="00CA382C">
        <w:rPr>
          <w:rFonts w:asciiTheme="minorHAnsi" w:hAnsiTheme="minorHAnsi" w:cstheme="minorHAnsi"/>
        </w:rPr>
        <w:t xml:space="preserve">  Key Labour Risks</w:t>
      </w:r>
      <w:bookmarkEnd w:id="30"/>
      <w:r w:rsidRPr="00CA382C">
        <w:rPr>
          <w:rFonts w:asciiTheme="minorHAnsi" w:hAnsiTheme="minorHAnsi" w:cstheme="minorHAnsi"/>
        </w:rPr>
        <w:t xml:space="preserve"> </w:t>
      </w:r>
    </w:p>
    <w:tbl>
      <w:tblPr>
        <w:tblStyle w:val="TableGridLight"/>
        <w:tblW w:w="5000" w:type="pct"/>
        <w:tblLook w:val="04A0" w:firstRow="1" w:lastRow="0" w:firstColumn="1" w:lastColumn="0" w:noHBand="0" w:noVBand="1"/>
      </w:tblPr>
      <w:tblGrid>
        <w:gridCol w:w="4031"/>
        <w:gridCol w:w="5499"/>
      </w:tblGrid>
      <w:tr w:rsidR="008F4A30" w:rsidRPr="00CA382C" w14:paraId="6E708966" w14:textId="77777777" w:rsidTr="00194BFB">
        <w:trPr>
          <w:tblHeader/>
        </w:trPr>
        <w:tc>
          <w:tcPr>
            <w:tcW w:w="2115" w:type="pct"/>
            <w:shd w:val="clear" w:color="auto" w:fill="B4C6E7" w:themeFill="accent1" w:themeFillTint="66"/>
            <w:vAlign w:val="center"/>
          </w:tcPr>
          <w:p w14:paraId="0BCADC99"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Project Activity</w:t>
            </w:r>
          </w:p>
        </w:tc>
        <w:tc>
          <w:tcPr>
            <w:tcW w:w="2885" w:type="pct"/>
            <w:shd w:val="clear" w:color="auto" w:fill="B4C6E7" w:themeFill="accent1" w:themeFillTint="66"/>
            <w:vAlign w:val="center"/>
          </w:tcPr>
          <w:p w14:paraId="007DA005"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Key Labour Risks</w:t>
            </w:r>
          </w:p>
        </w:tc>
      </w:tr>
      <w:tr w:rsidR="008F4A30" w:rsidRPr="00CA382C" w14:paraId="3FD02536" w14:textId="77777777" w:rsidTr="00194BFB">
        <w:tc>
          <w:tcPr>
            <w:tcW w:w="2115" w:type="pct"/>
          </w:tcPr>
          <w:p w14:paraId="289D03BC" w14:textId="405B7A73" w:rsidR="008F4A30" w:rsidRPr="00CA382C" w:rsidRDefault="008F4A30" w:rsidP="00FE0F05">
            <w:pPr>
              <w:rPr>
                <w:rFonts w:asciiTheme="minorHAnsi" w:hAnsiTheme="minorHAnsi" w:cstheme="minorHAnsi"/>
              </w:rPr>
            </w:pPr>
            <w:r w:rsidRPr="00CA382C">
              <w:rPr>
                <w:rFonts w:asciiTheme="minorHAnsi" w:hAnsiTheme="minorHAnsi" w:cstheme="minorHAnsi"/>
              </w:rPr>
              <w:t xml:space="preserve">General </w:t>
            </w:r>
            <w:r w:rsidR="00BC66E2" w:rsidRPr="00CA382C">
              <w:rPr>
                <w:rFonts w:asciiTheme="minorHAnsi" w:hAnsiTheme="minorHAnsi" w:cstheme="minorHAnsi"/>
              </w:rPr>
              <w:t>p</w:t>
            </w:r>
            <w:r w:rsidRPr="00CA382C">
              <w:rPr>
                <w:rFonts w:asciiTheme="minorHAnsi" w:hAnsiTheme="minorHAnsi" w:cstheme="minorHAnsi"/>
              </w:rPr>
              <w:t xml:space="preserve">roject administration and implementation (hiring of consultants, monitoring and reporting, financial management, audits, E&amp;S management, </w:t>
            </w:r>
            <w:r w:rsidR="00FE0F05" w:rsidRPr="00CA382C">
              <w:rPr>
                <w:rFonts w:asciiTheme="minorHAnsi" w:hAnsiTheme="minorHAnsi" w:cstheme="minorHAnsi"/>
              </w:rPr>
              <w:t>p</w:t>
            </w:r>
            <w:r w:rsidRPr="00CA382C">
              <w:rPr>
                <w:rFonts w:asciiTheme="minorHAnsi" w:hAnsiTheme="minorHAnsi" w:cstheme="minorHAnsi"/>
              </w:rPr>
              <w:t>roject coordination, conducting trainings</w:t>
            </w:r>
            <w:r w:rsidR="00AD6ED9" w:rsidRPr="00CA382C">
              <w:rPr>
                <w:rFonts w:asciiTheme="minorHAnsi" w:hAnsiTheme="minorHAnsi" w:cstheme="minorHAnsi"/>
              </w:rPr>
              <w:t xml:space="preserve"> and/or consultations, </w:t>
            </w:r>
            <w:r w:rsidRPr="00CA382C">
              <w:rPr>
                <w:rFonts w:asciiTheme="minorHAnsi" w:hAnsiTheme="minorHAnsi" w:cstheme="minorHAnsi"/>
              </w:rPr>
              <w:t>M&amp;E)</w:t>
            </w:r>
          </w:p>
        </w:tc>
        <w:tc>
          <w:tcPr>
            <w:tcW w:w="2885" w:type="pct"/>
          </w:tcPr>
          <w:p w14:paraId="2AA50576" w14:textId="6E9AF861"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Risk of traffic accidents in travel to remote and isolated areas. </w:t>
            </w:r>
          </w:p>
          <w:p w14:paraId="4A37A530" w14:textId="6C1D0245" w:rsidR="00314FD9" w:rsidRPr="00CA382C" w:rsidRDefault="00314FD9" w:rsidP="00194BFB">
            <w:pPr>
              <w:pStyle w:val="ListParagraph"/>
              <w:numPr>
                <w:ilvl w:val="0"/>
                <w:numId w:val="8"/>
              </w:numPr>
              <w:rPr>
                <w:rFonts w:asciiTheme="minorHAnsi" w:hAnsiTheme="minorHAnsi" w:cstheme="minorHAnsi"/>
              </w:rPr>
            </w:pPr>
            <w:r w:rsidRPr="00CA382C">
              <w:rPr>
                <w:rFonts w:asciiTheme="minorHAnsi" w:hAnsiTheme="minorHAnsi" w:cstheme="minorHAnsi"/>
              </w:rPr>
              <w:t>Risk of inter-island travel accidents by sea and/or air.</w:t>
            </w:r>
          </w:p>
          <w:p w14:paraId="17CF4242"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Exposure to people who could have COVID-19. </w:t>
            </w:r>
          </w:p>
          <w:p w14:paraId="052D8EE9"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Project workers at risk of psychological distress, fatigue and stigma due to the nature of their work.</w:t>
            </w:r>
          </w:p>
        </w:tc>
      </w:tr>
      <w:tr w:rsidR="008F4A30" w:rsidRPr="00CA382C" w14:paraId="19D9801D" w14:textId="77777777" w:rsidTr="00194BFB">
        <w:tc>
          <w:tcPr>
            <w:tcW w:w="2115" w:type="pct"/>
          </w:tcPr>
          <w:p w14:paraId="2F3054AC" w14:textId="0EBC7DAF" w:rsidR="008F4A30" w:rsidRPr="00CA382C" w:rsidRDefault="00FE0F05" w:rsidP="00194BFB">
            <w:pPr>
              <w:rPr>
                <w:rFonts w:asciiTheme="minorHAnsi" w:hAnsiTheme="minorHAnsi" w:cstheme="minorHAnsi"/>
              </w:rPr>
            </w:pPr>
            <w:r w:rsidRPr="00CA382C">
              <w:rPr>
                <w:rFonts w:asciiTheme="minorHAnsi" w:hAnsiTheme="minorHAnsi" w:cstheme="minorHAnsi"/>
              </w:rPr>
              <w:t>C</w:t>
            </w:r>
            <w:r w:rsidR="008F4A30" w:rsidRPr="00CA382C">
              <w:rPr>
                <w:rFonts w:asciiTheme="minorHAnsi" w:hAnsiTheme="minorHAnsi" w:cstheme="minorHAnsi"/>
              </w:rPr>
              <w:t xml:space="preserve">ivil works and/or construction works associated with </w:t>
            </w:r>
            <w:r w:rsidR="006327D6" w:rsidRPr="00CA382C">
              <w:rPr>
                <w:rFonts w:asciiTheme="minorHAnsi" w:hAnsiTheme="minorHAnsi" w:cstheme="minorHAnsi"/>
              </w:rPr>
              <w:t xml:space="preserve">Component 1 </w:t>
            </w:r>
          </w:p>
        </w:tc>
        <w:tc>
          <w:tcPr>
            <w:tcW w:w="2885" w:type="pct"/>
          </w:tcPr>
          <w:p w14:paraId="6C2D0BF8" w14:textId="18A3557C"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Terms of employment (employment period, remuneration, </w:t>
            </w:r>
            <w:r w:rsidR="00BC66E2" w:rsidRPr="00CA382C">
              <w:rPr>
                <w:rFonts w:asciiTheme="minorHAnsi" w:hAnsiTheme="minorHAnsi" w:cstheme="minorHAnsi"/>
              </w:rPr>
              <w:t>tax,</w:t>
            </w:r>
            <w:r w:rsidRPr="00CA382C">
              <w:rPr>
                <w:rFonts w:asciiTheme="minorHAnsi" w:hAnsiTheme="minorHAnsi" w:cstheme="minorHAnsi"/>
              </w:rPr>
              <w:t xml:space="preserve"> and insurance payments etc.) are not secured by contractual agreements.</w:t>
            </w:r>
          </w:p>
          <w:p w14:paraId="78AD9D28" w14:textId="4BF64BFC" w:rsidR="00AA178E" w:rsidRPr="00CA382C" w:rsidRDefault="00AA178E" w:rsidP="00AA178E">
            <w:pPr>
              <w:pStyle w:val="ListParagraph"/>
              <w:numPr>
                <w:ilvl w:val="0"/>
                <w:numId w:val="8"/>
              </w:numPr>
              <w:rPr>
                <w:rFonts w:asciiTheme="minorHAnsi" w:hAnsiTheme="minorHAnsi" w:cstheme="minorHAnsi"/>
              </w:rPr>
            </w:pPr>
            <w:r w:rsidRPr="00CA382C">
              <w:rPr>
                <w:rFonts w:asciiTheme="minorHAnsi" w:hAnsiTheme="minorHAnsi" w:cstheme="minorHAnsi"/>
              </w:rPr>
              <w:t xml:space="preserve">Risks of accidents from inter-island travel of workers for work </w:t>
            </w:r>
          </w:p>
          <w:p w14:paraId="17311FDC"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Workers suffer discrimination and lack of equal opportunity in employment.</w:t>
            </w:r>
          </w:p>
          <w:p w14:paraId="529FEAA7"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Use of child labour contravenes national legislation and international conventions ratified by Kiribati. </w:t>
            </w:r>
            <w:r w:rsidRPr="00CA382C" w:rsidDel="00787335">
              <w:rPr>
                <w:rFonts w:asciiTheme="minorHAnsi" w:hAnsiTheme="minorHAnsi" w:cstheme="minorHAnsi"/>
              </w:rPr>
              <w:t xml:space="preserve"> </w:t>
            </w:r>
            <w:r w:rsidRPr="00CA382C">
              <w:rPr>
                <w:rFonts w:asciiTheme="minorHAnsi" w:hAnsiTheme="minorHAnsi" w:cstheme="minorHAnsi"/>
              </w:rPr>
              <w:t>Project workers at risk of psychological distress, fatigue, and stigma due to the nature of their work.</w:t>
            </w:r>
          </w:p>
          <w:p w14:paraId="5BF9D731"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Risks of workplace accidents, particularly when operating construction equipment, when working at height on building construction, and when handling heavy equipment and materials</w:t>
            </w:r>
          </w:p>
          <w:p w14:paraId="1AC15A6E"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Risks from exposure to hazardous substances (dust, cement, chemicals used in construction etc.)</w:t>
            </w:r>
          </w:p>
          <w:p w14:paraId="06B6E975"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Accidents or emergencies (OHS)</w:t>
            </w:r>
          </w:p>
          <w:p w14:paraId="7806F0B1"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Sexual Exploitation and Abuse (SEA), GBV and VAC to workers and community</w:t>
            </w:r>
          </w:p>
          <w:p w14:paraId="3D4C9BC1" w14:textId="5E863022" w:rsidR="00FE0F05" w:rsidRPr="00CA382C" w:rsidRDefault="00FE0F05" w:rsidP="00FE0F05">
            <w:pPr>
              <w:pStyle w:val="ListParagraph"/>
              <w:numPr>
                <w:ilvl w:val="0"/>
                <w:numId w:val="8"/>
              </w:numPr>
              <w:rPr>
                <w:rFonts w:asciiTheme="minorHAnsi" w:hAnsiTheme="minorHAnsi" w:cstheme="minorHAnsi"/>
              </w:rPr>
            </w:pPr>
            <w:r w:rsidRPr="00CA382C">
              <w:rPr>
                <w:rFonts w:asciiTheme="minorHAnsi" w:hAnsiTheme="minorHAnsi" w:cstheme="minorHAnsi"/>
              </w:rPr>
              <w:t xml:space="preserve">Exposure to people who could have COVID-19. </w:t>
            </w:r>
          </w:p>
          <w:p w14:paraId="3226E986" w14:textId="04857AFC" w:rsidR="00FE0F05" w:rsidRPr="00CA382C" w:rsidRDefault="00D853B2" w:rsidP="0075096E">
            <w:pPr>
              <w:pStyle w:val="ListParagraph"/>
              <w:numPr>
                <w:ilvl w:val="0"/>
                <w:numId w:val="8"/>
              </w:numPr>
              <w:rPr>
                <w:rFonts w:asciiTheme="minorHAnsi" w:hAnsiTheme="minorHAnsi" w:cstheme="minorHAnsi"/>
              </w:rPr>
            </w:pPr>
            <w:r w:rsidRPr="00CA382C">
              <w:rPr>
                <w:rFonts w:asciiTheme="minorHAnsi" w:hAnsiTheme="minorHAnsi" w:cstheme="minorHAnsi"/>
              </w:rPr>
              <w:t xml:space="preserve">Community workers do not have the appropriate </w:t>
            </w:r>
            <w:r w:rsidR="00CA382C" w:rsidRPr="00CA382C">
              <w:rPr>
                <w:rFonts w:asciiTheme="minorHAnsi" w:hAnsiTheme="minorHAnsi" w:cstheme="minorHAnsi"/>
              </w:rPr>
              <w:t>protective equipment</w:t>
            </w:r>
          </w:p>
        </w:tc>
      </w:tr>
      <w:tr w:rsidR="008F4A30" w:rsidRPr="00CA382C" w14:paraId="1409183C" w14:textId="77777777" w:rsidTr="00194BFB">
        <w:tc>
          <w:tcPr>
            <w:tcW w:w="2115" w:type="pct"/>
          </w:tcPr>
          <w:p w14:paraId="4814A87C" w14:textId="77777777" w:rsidR="008F4A30" w:rsidRPr="00CA382C" w:rsidRDefault="008F4A30" w:rsidP="00194BFB">
            <w:pPr>
              <w:rPr>
                <w:rFonts w:asciiTheme="minorHAnsi" w:hAnsiTheme="minorHAnsi" w:cstheme="minorHAnsi"/>
              </w:rPr>
            </w:pPr>
            <w:r w:rsidRPr="00CA382C">
              <w:rPr>
                <w:rFonts w:asciiTheme="minorHAnsi" w:hAnsiTheme="minorHAnsi" w:cstheme="minorHAnsi"/>
              </w:rPr>
              <w:t>Transportation of construction materials, equipment</w:t>
            </w:r>
          </w:p>
        </w:tc>
        <w:tc>
          <w:tcPr>
            <w:tcW w:w="2885" w:type="pct"/>
          </w:tcPr>
          <w:p w14:paraId="5B906F9E"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Road traffic accidents expose workers and local communities to hazardous materials (OHS)</w:t>
            </w:r>
          </w:p>
          <w:p w14:paraId="4F16E0AE" w14:textId="7F3608AC"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Risk of </w:t>
            </w:r>
            <w:r w:rsidR="00314FD9" w:rsidRPr="00CA382C">
              <w:rPr>
                <w:rFonts w:asciiTheme="minorHAnsi" w:hAnsiTheme="minorHAnsi" w:cstheme="minorHAnsi"/>
              </w:rPr>
              <w:t xml:space="preserve">traffic </w:t>
            </w:r>
            <w:r w:rsidRPr="00CA382C">
              <w:rPr>
                <w:rFonts w:asciiTheme="minorHAnsi" w:hAnsiTheme="minorHAnsi" w:cstheme="minorHAnsi"/>
              </w:rPr>
              <w:t xml:space="preserve">accidents in </w:t>
            </w:r>
            <w:r w:rsidR="004A25B8" w:rsidRPr="00CA382C">
              <w:rPr>
                <w:rFonts w:asciiTheme="minorHAnsi" w:hAnsiTheme="minorHAnsi" w:cstheme="minorHAnsi"/>
              </w:rPr>
              <w:t>travel within</w:t>
            </w:r>
            <w:r w:rsidR="00314FD9" w:rsidRPr="00CA382C">
              <w:rPr>
                <w:rFonts w:asciiTheme="minorHAnsi" w:hAnsiTheme="minorHAnsi" w:cstheme="minorHAnsi"/>
              </w:rPr>
              <w:t xml:space="preserve"> islands</w:t>
            </w:r>
            <w:r w:rsidRPr="00CA382C">
              <w:rPr>
                <w:rFonts w:asciiTheme="minorHAnsi" w:hAnsiTheme="minorHAnsi" w:cstheme="minorHAnsi"/>
              </w:rPr>
              <w:t xml:space="preserve"> (OHS) </w:t>
            </w:r>
          </w:p>
          <w:p w14:paraId="077521AB" w14:textId="17E2CDE1" w:rsidR="00314FD9" w:rsidRPr="00CA382C" w:rsidRDefault="00314FD9" w:rsidP="00194BFB">
            <w:pPr>
              <w:pStyle w:val="ListParagraph"/>
              <w:numPr>
                <w:ilvl w:val="0"/>
                <w:numId w:val="8"/>
              </w:numPr>
              <w:rPr>
                <w:rFonts w:asciiTheme="minorHAnsi" w:hAnsiTheme="minorHAnsi" w:cstheme="minorHAnsi"/>
              </w:rPr>
            </w:pPr>
            <w:r w:rsidRPr="00CA382C">
              <w:rPr>
                <w:rFonts w:asciiTheme="minorHAnsi" w:hAnsiTheme="minorHAnsi" w:cstheme="minorHAnsi"/>
              </w:rPr>
              <w:t>Risk of accidents during inter-island travel by sea and/or air.</w:t>
            </w:r>
          </w:p>
          <w:p w14:paraId="3BB65CB6"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Risks of accidents when handling heavy equipment</w:t>
            </w:r>
          </w:p>
          <w:p w14:paraId="5E0F825D"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Infected transportation staff transmit COVID-19 to local populations</w:t>
            </w:r>
          </w:p>
        </w:tc>
      </w:tr>
      <w:tr w:rsidR="008F4A30" w:rsidRPr="00CA382C" w14:paraId="108345A5" w14:textId="77777777" w:rsidTr="00194BFB">
        <w:tc>
          <w:tcPr>
            <w:tcW w:w="2115" w:type="pct"/>
          </w:tcPr>
          <w:p w14:paraId="3BF35F3C" w14:textId="22203957" w:rsidR="008F4A30" w:rsidRPr="00CA382C" w:rsidRDefault="00FE0F05" w:rsidP="00194BFB">
            <w:pPr>
              <w:rPr>
                <w:rFonts w:asciiTheme="minorHAnsi" w:hAnsiTheme="minorHAnsi" w:cstheme="minorHAnsi"/>
              </w:rPr>
            </w:pPr>
            <w:r w:rsidRPr="00CA382C">
              <w:rPr>
                <w:rFonts w:asciiTheme="minorHAnsi" w:hAnsiTheme="minorHAnsi" w:cstheme="minorHAnsi"/>
              </w:rPr>
              <w:t xml:space="preserve">Training of </w:t>
            </w:r>
            <w:r w:rsidR="00AD6ED9" w:rsidRPr="00CA382C">
              <w:rPr>
                <w:rFonts w:asciiTheme="minorHAnsi" w:hAnsiTheme="minorHAnsi" w:cstheme="minorHAnsi"/>
              </w:rPr>
              <w:t>Island Councils</w:t>
            </w:r>
            <w:r w:rsidRPr="00CA382C">
              <w:rPr>
                <w:rFonts w:asciiTheme="minorHAnsi" w:hAnsiTheme="minorHAnsi" w:cstheme="minorHAnsi"/>
              </w:rPr>
              <w:t xml:space="preserve"> </w:t>
            </w:r>
          </w:p>
        </w:tc>
        <w:tc>
          <w:tcPr>
            <w:tcW w:w="2885" w:type="pct"/>
          </w:tcPr>
          <w:p w14:paraId="0299456F" w14:textId="46C8C660"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Risk of traffic accidents in travel to remote and isolated areas. </w:t>
            </w:r>
          </w:p>
          <w:p w14:paraId="1F6F1B22" w14:textId="5DF64CFF" w:rsidR="00314FD9" w:rsidRPr="00CA382C" w:rsidRDefault="00314FD9" w:rsidP="00194BFB">
            <w:pPr>
              <w:pStyle w:val="ListParagraph"/>
              <w:numPr>
                <w:ilvl w:val="0"/>
                <w:numId w:val="8"/>
              </w:numPr>
              <w:rPr>
                <w:rFonts w:asciiTheme="minorHAnsi" w:hAnsiTheme="minorHAnsi" w:cstheme="minorHAnsi"/>
              </w:rPr>
            </w:pPr>
            <w:r w:rsidRPr="00CA382C">
              <w:rPr>
                <w:rFonts w:asciiTheme="minorHAnsi" w:hAnsiTheme="minorHAnsi" w:cstheme="minorHAnsi"/>
              </w:rPr>
              <w:t>Risk of accidents during inter-island travel by sea and/or air</w:t>
            </w:r>
            <w:r w:rsidR="00AA178E" w:rsidRPr="00CA382C">
              <w:rPr>
                <w:rFonts w:asciiTheme="minorHAnsi" w:hAnsiTheme="minorHAnsi" w:cstheme="minorHAnsi"/>
              </w:rPr>
              <w:t xml:space="preserve"> for trainings</w:t>
            </w:r>
            <w:r w:rsidRPr="00CA382C">
              <w:rPr>
                <w:rFonts w:asciiTheme="minorHAnsi" w:hAnsiTheme="minorHAnsi" w:cstheme="minorHAnsi"/>
              </w:rPr>
              <w:t xml:space="preserve"> </w:t>
            </w:r>
          </w:p>
          <w:p w14:paraId="4D09757C"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 xml:space="preserve">Exposure to people who could have COVID-19. </w:t>
            </w:r>
          </w:p>
          <w:p w14:paraId="7EECFECC"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lastRenderedPageBreak/>
              <w:t xml:space="preserve">Project workers at risk of psychological distress, fatigue and stigma due to the nature of their work. </w:t>
            </w:r>
          </w:p>
          <w:p w14:paraId="64F7C667" w14:textId="77777777" w:rsidR="008F4A30" w:rsidRPr="00CA382C" w:rsidRDefault="008F4A30" w:rsidP="00194BFB">
            <w:pPr>
              <w:pStyle w:val="ListParagraph"/>
              <w:numPr>
                <w:ilvl w:val="0"/>
                <w:numId w:val="8"/>
              </w:numPr>
              <w:rPr>
                <w:rFonts w:asciiTheme="minorHAnsi" w:hAnsiTheme="minorHAnsi" w:cstheme="minorHAnsi"/>
              </w:rPr>
            </w:pPr>
            <w:r w:rsidRPr="00CA382C">
              <w:rPr>
                <w:rFonts w:asciiTheme="minorHAnsi" w:hAnsiTheme="minorHAnsi" w:cstheme="minorHAnsi"/>
              </w:rPr>
              <w:t>Sexual Exploitation and Abuse (SEA), GBV and VAC to workers and community</w:t>
            </w:r>
          </w:p>
        </w:tc>
      </w:tr>
    </w:tbl>
    <w:p w14:paraId="20F8C325" w14:textId="77777777" w:rsidR="008F4A30" w:rsidRPr="00CA382C" w:rsidRDefault="008F4A30" w:rsidP="008F4A30">
      <w:pPr>
        <w:rPr>
          <w:rFonts w:asciiTheme="minorHAnsi" w:hAnsiTheme="minorHAnsi" w:cstheme="minorHAnsi"/>
        </w:rPr>
      </w:pPr>
    </w:p>
    <w:p w14:paraId="02632B5A" w14:textId="77777777" w:rsidR="008F4A30" w:rsidRPr="00CA382C" w:rsidRDefault="008F4A30" w:rsidP="008F4A30">
      <w:pPr>
        <w:rPr>
          <w:rFonts w:asciiTheme="minorHAnsi" w:hAnsiTheme="minorHAnsi" w:cstheme="minorHAnsi"/>
        </w:rPr>
      </w:pPr>
      <w:r w:rsidRPr="00CA382C">
        <w:rPr>
          <w:rFonts w:asciiTheme="minorHAnsi" w:hAnsiTheme="minorHAnsi" w:cstheme="minorHAnsi"/>
        </w:rPr>
        <w:br w:type="page"/>
      </w:r>
    </w:p>
    <w:p w14:paraId="3182C50F" w14:textId="77777777" w:rsidR="008F4A30" w:rsidRPr="00CA382C" w:rsidRDefault="008F4A30" w:rsidP="0075096E">
      <w:pPr>
        <w:pStyle w:val="Heading1"/>
        <w:rPr>
          <w:rFonts w:asciiTheme="minorHAnsi" w:hAnsiTheme="minorHAnsi" w:cstheme="minorHAnsi"/>
        </w:rPr>
      </w:pPr>
      <w:bookmarkStart w:id="31" w:name="_Toc85032715"/>
      <w:r w:rsidRPr="00CA382C">
        <w:rPr>
          <w:rFonts w:asciiTheme="minorHAnsi" w:hAnsiTheme="minorHAnsi" w:cstheme="minorHAnsi"/>
        </w:rPr>
        <w:lastRenderedPageBreak/>
        <w:t>4. Brief Overview of Labour Legislation</w:t>
      </w:r>
      <w:bookmarkEnd w:id="31"/>
    </w:p>
    <w:p w14:paraId="00CE8E1F" w14:textId="360A0880" w:rsidR="008F4A30" w:rsidRPr="00CA382C" w:rsidRDefault="008F4A30" w:rsidP="008F4A30">
      <w:pPr>
        <w:rPr>
          <w:rFonts w:asciiTheme="minorHAnsi" w:hAnsiTheme="minorHAnsi" w:cstheme="minorHAnsi"/>
          <w:lang w:val="en-AU"/>
        </w:rPr>
      </w:pPr>
      <w:r w:rsidRPr="00CA382C">
        <w:rPr>
          <w:rFonts w:asciiTheme="minorHAnsi" w:hAnsiTheme="minorHAnsi" w:cstheme="minorHAnsi"/>
          <w:lang w:val="en-AU"/>
        </w:rPr>
        <w:t xml:space="preserve">The Constitution of Kiribati, established on independence in 1979 and amended in 1995, incorporates </w:t>
      </w:r>
      <w:r w:rsidRPr="00CA382C">
        <w:rPr>
          <w:rFonts w:asciiTheme="minorHAnsi" w:hAnsiTheme="minorHAnsi" w:cstheme="minorHAnsi"/>
        </w:rPr>
        <w:t>articles on labour and working conditions. Specifically,</w:t>
      </w:r>
      <w:r w:rsidRPr="00CA382C">
        <w:rPr>
          <w:rFonts w:asciiTheme="minorHAnsi" w:hAnsiTheme="minorHAnsi" w:cstheme="minorHAnsi"/>
          <w:lang w:val="en-AU"/>
        </w:rPr>
        <w:t xml:space="preserve"> it guarantees protection for the following rights: </w:t>
      </w:r>
    </w:p>
    <w:p w14:paraId="0F2EF230" w14:textId="77777777" w:rsidR="008F4A30" w:rsidRPr="00CA382C" w:rsidRDefault="008F4A30" w:rsidP="008F4A30">
      <w:pPr>
        <w:pStyle w:val="ListParagraph"/>
        <w:numPr>
          <w:ilvl w:val="0"/>
          <w:numId w:val="9"/>
        </w:numPr>
        <w:rPr>
          <w:rFonts w:asciiTheme="minorHAnsi" w:hAnsiTheme="minorHAnsi" w:cstheme="minorHAnsi"/>
        </w:rPr>
      </w:pPr>
      <w:r w:rsidRPr="00CA382C">
        <w:rPr>
          <w:rFonts w:asciiTheme="minorHAnsi" w:hAnsiTheme="minorHAnsi" w:cstheme="minorHAnsi"/>
        </w:rPr>
        <w:t>To freedom from slavery or forced labour (</w:t>
      </w:r>
      <w:bookmarkStart w:id="32" w:name="_Hlk46833413"/>
      <w:r w:rsidRPr="00CA382C">
        <w:rPr>
          <w:rFonts w:asciiTheme="minorHAnsi" w:hAnsiTheme="minorHAnsi" w:cstheme="minorHAnsi"/>
        </w:rPr>
        <w:t>Article</w:t>
      </w:r>
      <w:bookmarkEnd w:id="32"/>
      <w:r w:rsidRPr="00CA382C">
        <w:rPr>
          <w:rFonts w:asciiTheme="minorHAnsi" w:hAnsiTheme="minorHAnsi" w:cstheme="minorHAnsi"/>
        </w:rPr>
        <w:t xml:space="preserve"> 6). </w:t>
      </w:r>
    </w:p>
    <w:p w14:paraId="170DD463" w14:textId="77777777" w:rsidR="008F4A30" w:rsidRPr="00CA382C" w:rsidRDefault="008F4A30" w:rsidP="008F4A30">
      <w:pPr>
        <w:pStyle w:val="ListParagraph"/>
        <w:numPr>
          <w:ilvl w:val="0"/>
          <w:numId w:val="9"/>
        </w:numPr>
        <w:rPr>
          <w:rFonts w:asciiTheme="minorHAnsi" w:hAnsiTheme="minorHAnsi" w:cstheme="minorHAnsi"/>
        </w:rPr>
      </w:pPr>
      <w:r w:rsidRPr="00CA382C">
        <w:rPr>
          <w:rFonts w:asciiTheme="minorHAnsi" w:hAnsiTheme="minorHAnsi" w:cstheme="minorHAnsi"/>
        </w:rPr>
        <w:t>To freedom of assembly and association (Article13).</w:t>
      </w:r>
    </w:p>
    <w:p w14:paraId="08999ABE" w14:textId="5266A008" w:rsidR="008F4A30" w:rsidRPr="00CA382C" w:rsidRDefault="008F4A30" w:rsidP="008F4A30">
      <w:pPr>
        <w:pStyle w:val="ListParagraph"/>
        <w:numPr>
          <w:ilvl w:val="0"/>
          <w:numId w:val="9"/>
        </w:numPr>
        <w:rPr>
          <w:rFonts w:asciiTheme="minorHAnsi" w:hAnsiTheme="minorHAnsi" w:cstheme="minorHAnsi"/>
        </w:rPr>
      </w:pPr>
      <w:r w:rsidRPr="00CA382C">
        <w:rPr>
          <w:rFonts w:asciiTheme="minorHAnsi" w:hAnsiTheme="minorHAnsi" w:cstheme="minorHAnsi"/>
        </w:rPr>
        <w:t>To freedom from discrimination on the basis of race (Article 15).</w:t>
      </w:r>
    </w:p>
    <w:p w14:paraId="461625B4" w14:textId="77777777" w:rsidR="00BE66CE" w:rsidRPr="00CA382C" w:rsidRDefault="00BE66CE" w:rsidP="00BE66CE">
      <w:pPr>
        <w:pStyle w:val="ListParagraph"/>
        <w:rPr>
          <w:rFonts w:asciiTheme="minorHAnsi" w:hAnsiTheme="minorHAnsi" w:cstheme="minorHAnsi"/>
          <w:b/>
          <w:bCs/>
        </w:rPr>
      </w:pPr>
    </w:p>
    <w:p w14:paraId="07D232C5" w14:textId="77777777" w:rsidR="008F4A30" w:rsidRPr="00CA382C" w:rsidRDefault="008F4A30" w:rsidP="0075096E">
      <w:pPr>
        <w:pStyle w:val="Heading2"/>
        <w:rPr>
          <w:rFonts w:asciiTheme="minorHAnsi" w:hAnsiTheme="minorHAnsi" w:cstheme="minorHAnsi"/>
        </w:rPr>
      </w:pPr>
      <w:bookmarkStart w:id="33" w:name="_Toc38880843"/>
      <w:bookmarkStart w:id="34" w:name="_Toc85032716"/>
      <w:r w:rsidRPr="00CA382C">
        <w:rPr>
          <w:rFonts w:asciiTheme="minorHAnsi" w:hAnsiTheme="minorHAnsi" w:cstheme="minorHAnsi"/>
        </w:rPr>
        <w:t>4.1 Employment and Working Conditions Legislation</w:t>
      </w:r>
      <w:bookmarkEnd w:id="33"/>
      <w:bookmarkEnd w:id="34"/>
    </w:p>
    <w:p w14:paraId="25F27331" w14:textId="77777777" w:rsidR="008F4A30" w:rsidRPr="00CA382C" w:rsidRDefault="008F4A30" w:rsidP="0075096E">
      <w:pPr>
        <w:jc w:val="both"/>
        <w:rPr>
          <w:rFonts w:asciiTheme="minorHAnsi" w:hAnsiTheme="minorHAnsi" w:cstheme="minorHAnsi"/>
        </w:rPr>
      </w:pPr>
      <w:r w:rsidRPr="00CA382C">
        <w:rPr>
          <w:rFonts w:asciiTheme="minorHAnsi" w:hAnsiTheme="minorHAnsi" w:cstheme="minorHAnsi"/>
        </w:rPr>
        <w:t xml:space="preserve">The </w:t>
      </w:r>
      <w:r w:rsidRPr="00CA382C">
        <w:rPr>
          <w:rFonts w:asciiTheme="minorHAnsi" w:hAnsiTheme="minorHAnsi" w:cstheme="minorHAnsi"/>
          <w:i/>
          <w:iCs/>
        </w:rPr>
        <w:t>Employment and Industrial Relations Code Act</w:t>
      </w:r>
      <w:r w:rsidRPr="00CA382C">
        <w:rPr>
          <w:rFonts w:asciiTheme="minorHAnsi" w:hAnsiTheme="minorHAnsi" w:cstheme="minorHAnsi"/>
        </w:rPr>
        <w:t xml:space="preserve"> 2015 is the Kiribati legislative instrument which provides for the regulation of employment contracts, industrial relations and the settlement of employment disputes and associated matters. The Act aims to modernise employment practices to keep pace with changing labour market needs and aspirations. This includes providing a framework that enables businesses to grow in the context of providing decent work. It also enables progressive compliance with following International Labour Organisation (ILO) Conventions which have been ratified by Kiribati:</w:t>
      </w:r>
    </w:p>
    <w:p w14:paraId="6139E2CC"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C087 - Freedom of Association and Protection of the Right to Organise Convention, 1948  </w:t>
      </w:r>
      <w:r w:rsidRPr="00CA382C">
        <w:rPr>
          <w:rFonts w:asciiTheme="minorHAnsi" w:hAnsiTheme="minorHAnsi" w:cstheme="minorHAnsi"/>
        </w:rPr>
        <w:tab/>
      </w:r>
    </w:p>
    <w:p w14:paraId="04BE92F4"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C098 - Right to Organise and Collective Bargaining Convention, 1949 </w:t>
      </w:r>
    </w:p>
    <w:p w14:paraId="1E18468D"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C029 - Forced Labour Convention, 1930 </w:t>
      </w:r>
    </w:p>
    <w:p w14:paraId="245753A2"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C105 - Abolition of Forced Labour Convention, 1957</w:t>
      </w:r>
      <w:r w:rsidRPr="00CA382C">
        <w:rPr>
          <w:rFonts w:asciiTheme="minorHAnsi" w:hAnsiTheme="minorHAnsi" w:cstheme="minorHAnsi"/>
        </w:rPr>
        <w:tab/>
      </w:r>
    </w:p>
    <w:p w14:paraId="45304179"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C138 - Minimum Age Convention, 1973</w:t>
      </w:r>
      <w:r w:rsidRPr="00CA382C">
        <w:rPr>
          <w:rFonts w:asciiTheme="minorHAnsi" w:hAnsiTheme="minorHAnsi" w:cstheme="minorHAnsi"/>
        </w:rPr>
        <w:tab/>
      </w:r>
    </w:p>
    <w:p w14:paraId="674C8DB4"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C182 - Worst Forms of Child Labour Convention, 1999 </w:t>
      </w:r>
    </w:p>
    <w:p w14:paraId="7EE52EEB"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C100 - Equal Remuneration Convention, 1951</w:t>
      </w:r>
      <w:r w:rsidRPr="00CA382C">
        <w:rPr>
          <w:rFonts w:asciiTheme="minorHAnsi" w:hAnsiTheme="minorHAnsi" w:cstheme="minorHAnsi"/>
        </w:rPr>
        <w:tab/>
      </w:r>
    </w:p>
    <w:p w14:paraId="3945E93A"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C111 - Discrimination (Employment and Occupation) Convention, 1958 </w:t>
      </w:r>
    </w:p>
    <w:p w14:paraId="4A1139A6"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 xml:space="preserve">C144 - Tripartite Consultation (International Labour Standards) Convention, 1976 </w:t>
      </w:r>
    </w:p>
    <w:p w14:paraId="11DD7E82"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C185 - Seafarers' Identity Documents Convention (Revised), 2003</w:t>
      </w:r>
    </w:p>
    <w:p w14:paraId="794AF599" w14:textId="77777777" w:rsidR="008F4A30" w:rsidRPr="00CA382C" w:rsidRDefault="008F4A30" w:rsidP="008F4A30">
      <w:pPr>
        <w:pStyle w:val="ListParagraph"/>
        <w:numPr>
          <w:ilvl w:val="0"/>
          <w:numId w:val="10"/>
        </w:numPr>
        <w:rPr>
          <w:rFonts w:asciiTheme="minorHAnsi" w:hAnsiTheme="minorHAnsi" w:cstheme="minorHAnsi"/>
        </w:rPr>
      </w:pPr>
      <w:r w:rsidRPr="00CA382C">
        <w:rPr>
          <w:rFonts w:asciiTheme="minorHAnsi" w:hAnsiTheme="minorHAnsi" w:cstheme="minorHAnsi"/>
        </w:rPr>
        <w:t>MLC - Maritime Labour Convention, 2006</w:t>
      </w:r>
    </w:p>
    <w:p w14:paraId="7E83F34C" w14:textId="77777777" w:rsidR="00FE0F05" w:rsidRPr="00CA382C" w:rsidRDefault="00FE0F05" w:rsidP="00EF6B28">
      <w:pPr>
        <w:jc w:val="both"/>
        <w:rPr>
          <w:rFonts w:asciiTheme="minorHAnsi" w:hAnsiTheme="minorHAnsi" w:cstheme="minorHAnsi"/>
        </w:rPr>
      </w:pPr>
    </w:p>
    <w:p w14:paraId="4BBCED83" w14:textId="27199C0D" w:rsidR="008F4A30" w:rsidRPr="00CA382C" w:rsidRDefault="008F4A30" w:rsidP="00EF6B28">
      <w:pPr>
        <w:jc w:val="both"/>
        <w:rPr>
          <w:rFonts w:asciiTheme="minorHAnsi" w:hAnsiTheme="minorHAnsi" w:cstheme="minorHAnsi"/>
        </w:rPr>
      </w:pPr>
      <w:r w:rsidRPr="00CA382C">
        <w:rPr>
          <w:rFonts w:asciiTheme="minorHAnsi" w:hAnsiTheme="minorHAnsi" w:cstheme="minorHAnsi"/>
        </w:rPr>
        <w:t xml:space="preserve">In 2013, Kiribati established the Ministry for Women, Youth, Sports and Social Affairs and, in 2014, set up the Kiribati National Human Rights Taskforce composed of representatives of key ministries and non-governmental organizations.  The Ministry of Justice oversaw the implementation of Kiribati commitments under international human rights treaties.  </w:t>
      </w:r>
    </w:p>
    <w:p w14:paraId="1C8478DD" w14:textId="77777777" w:rsidR="00FE0F05" w:rsidRPr="00CA382C" w:rsidRDefault="00FE0F05" w:rsidP="00EF6B28">
      <w:pPr>
        <w:jc w:val="both"/>
        <w:rPr>
          <w:rFonts w:asciiTheme="minorHAnsi" w:hAnsiTheme="minorHAnsi" w:cstheme="minorHAnsi"/>
        </w:rPr>
      </w:pPr>
    </w:p>
    <w:p w14:paraId="29F0890B" w14:textId="298009BD" w:rsidR="008F4A30" w:rsidRPr="00CA382C" w:rsidRDefault="008F4A30" w:rsidP="00FE0F05">
      <w:pPr>
        <w:jc w:val="both"/>
        <w:rPr>
          <w:rFonts w:asciiTheme="minorHAnsi" w:hAnsiTheme="minorHAnsi" w:cstheme="minorHAnsi"/>
        </w:rPr>
      </w:pPr>
      <w:r w:rsidRPr="00CA382C">
        <w:rPr>
          <w:rFonts w:asciiTheme="minorHAnsi" w:hAnsiTheme="minorHAnsi" w:cstheme="minorHAnsi"/>
        </w:rPr>
        <w:t>The Gender Equality and Women's Development Policy 2019-2022 prioritiz</w:t>
      </w:r>
      <w:r w:rsidR="00FE0F05" w:rsidRPr="00CA382C">
        <w:rPr>
          <w:rFonts w:asciiTheme="minorHAnsi" w:hAnsiTheme="minorHAnsi" w:cstheme="minorHAnsi"/>
        </w:rPr>
        <w:t>es</w:t>
      </w:r>
      <w:r w:rsidRPr="00CA382C">
        <w:rPr>
          <w:rFonts w:asciiTheme="minorHAnsi" w:hAnsiTheme="minorHAnsi" w:cstheme="minorHAnsi"/>
        </w:rPr>
        <w:t xml:space="preserve"> gender mainstreaming, women's economic empowerment, leadership and decision-making, and the elimination of sexual and gender-based violence.  While national legislation prohibits discrimination in employment, and external agencies have reported few cases of discrimination in employment and wages, cultural barriers may continue to impede women from playing a more active role in the economy.</w:t>
      </w:r>
    </w:p>
    <w:p w14:paraId="0BC6254B" w14:textId="77777777" w:rsidR="008F4A30" w:rsidRPr="00CA382C" w:rsidRDefault="008F4A30" w:rsidP="00FE0F05">
      <w:pPr>
        <w:jc w:val="both"/>
        <w:rPr>
          <w:rFonts w:asciiTheme="minorHAnsi" w:hAnsiTheme="minorHAnsi" w:cstheme="minorHAnsi"/>
        </w:rPr>
      </w:pPr>
      <w:bookmarkStart w:id="35" w:name="_Toc38880852"/>
      <w:bookmarkStart w:id="36" w:name="_Toc36993050"/>
    </w:p>
    <w:p w14:paraId="4B916DDC" w14:textId="30025DF2" w:rsidR="008F4A30" w:rsidRPr="00CA382C" w:rsidRDefault="008F4A30" w:rsidP="0075096E">
      <w:pPr>
        <w:pStyle w:val="Heading2"/>
        <w:rPr>
          <w:rFonts w:asciiTheme="minorHAnsi" w:hAnsiTheme="minorHAnsi" w:cstheme="minorHAnsi"/>
        </w:rPr>
      </w:pPr>
      <w:bookmarkStart w:id="37" w:name="_Toc85032717"/>
      <w:r w:rsidRPr="00CA382C">
        <w:rPr>
          <w:rFonts w:asciiTheme="minorHAnsi" w:hAnsiTheme="minorHAnsi" w:cstheme="minorHAnsi"/>
        </w:rPr>
        <w:t>4.2 Occupational Health and Safety Legislation</w:t>
      </w:r>
      <w:bookmarkEnd w:id="35"/>
      <w:bookmarkEnd w:id="37"/>
    </w:p>
    <w:p w14:paraId="65DACEED" w14:textId="77777777" w:rsidR="00FE0F05" w:rsidRPr="00CA382C" w:rsidRDefault="00FE0F05" w:rsidP="008F4A30">
      <w:pPr>
        <w:rPr>
          <w:rFonts w:asciiTheme="minorHAnsi" w:hAnsiTheme="minorHAnsi" w:cstheme="minorHAnsi"/>
        </w:rPr>
      </w:pPr>
    </w:p>
    <w:p w14:paraId="253072EE" w14:textId="3122B517" w:rsidR="008F4A30" w:rsidRPr="00CA382C" w:rsidRDefault="008F4A30" w:rsidP="00FE0F05">
      <w:pPr>
        <w:jc w:val="both"/>
        <w:rPr>
          <w:rFonts w:asciiTheme="minorHAnsi" w:hAnsiTheme="minorHAnsi" w:cstheme="minorHAnsi"/>
        </w:rPr>
      </w:pPr>
      <w:r w:rsidRPr="00CA382C">
        <w:rPr>
          <w:rFonts w:asciiTheme="minorHAnsi" w:hAnsiTheme="minorHAnsi" w:cstheme="minorHAnsi"/>
        </w:rPr>
        <w:t xml:space="preserve">The Kiribati Occupational Health and Safety Act 2015 is designed to ensure implementation of the Occupational Safety and Health Convention 1981, the 2002 Protocol on Occupational Safety and Health, and the Promotional Framework for Occupational Safety and Health Convention 2008. The 2015 Occupational Health and Safety Act established the country’s first comprehensive framework for occupational safety and health standards for the workplace. The Ministry of Labor and Human Resources Development is responsible for enforcing the standards, although lack of qualified personnel may hamper the Ministry’s ability to enforce employment law. Employers are liable for the expenses of workers injured </w:t>
      </w:r>
      <w:r w:rsidRPr="00CA382C">
        <w:rPr>
          <w:rFonts w:asciiTheme="minorHAnsi" w:hAnsiTheme="minorHAnsi" w:cstheme="minorHAnsi"/>
        </w:rPr>
        <w:lastRenderedPageBreak/>
        <w:t>on the job. By law workers may remove themselves from situations that endanger their health or safety without threat to their employment.</w:t>
      </w:r>
    </w:p>
    <w:p w14:paraId="1B89FA9D" w14:textId="77777777" w:rsidR="006E5CAA" w:rsidRPr="00CA382C" w:rsidRDefault="006E5CAA" w:rsidP="00FE0F05">
      <w:pPr>
        <w:jc w:val="both"/>
        <w:rPr>
          <w:rFonts w:asciiTheme="minorHAnsi" w:hAnsiTheme="minorHAnsi" w:cstheme="minorHAnsi"/>
        </w:rPr>
      </w:pPr>
    </w:p>
    <w:p w14:paraId="4EB5DE6A" w14:textId="77777777" w:rsidR="008F4A30" w:rsidRPr="00CA382C" w:rsidRDefault="008F4A30" w:rsidP="00DF1E59">
      <w:pPr>
        <w:pStyle w:val="Heading1"/>
        <w:rPr>
          <w:rFonts w:asciiTheme="minorHAnsi" w:hAnsiTheme="minorHAnsi" w:cstheme="minorHAnsi"/>
        </w:rPr>
      </w:pPr>
      <w:bookmarkStart w:id="38" w:name="_Toc85032718"/>
      <w:bookmarkEnd w:id="36"/>
      <w:r w:rsidRPr="00CA382C">
        <w:rPr>
          <w:rFonts w:asciiTheme="minorHAnsi" w:hAnsiTheme="minorHAnsi" w:cstheme="minorHAnsi"/>
        </w:rPr>
        <w:t xml:space="preserve">5. </w:t>
      </w:r>
      <w:bookmarkStart w:id="39" w:name="_Toc38880840"/>
      <w:r w:rsidRPr="00CA382C">
        <w:rPr>
          <w:rFonts w:asciiTheme="minorHAnsi" w:hAnsiTheme="minorHAnsi" w:cstheme="minorHAnsi"/>
        </w:rPr>
        <w:t>Roles and Responsibilities</w:t>
      </w:r>
      <w:bookmarkEnd w:id="39"/>
      <w:r w:rsidRPr="00CA382C">
        <w:rPr>
          <w:rFonts w:asciiTheme="minorHAnsi" w:hAnsiTheme="minorHAnsi" w:cstheme="minorHAnsi"/>
        </w:rPr>
        <w:t xml:space="preserve"> for Project Labour Management</w:t>
      </w:r>
      <w:bookmarkEnd w:id="38"/>
    </w:p>
    <w:p w14:paraId="32226D10" w14:textId="77777777" w:rsidR="008F4A30" w:rsidRPr="00CA382C" w:rsidRDefault="008F4A30" w:rsidP="00DF1E59">
      <w:pPr>
        <w:pStyle w:val="Heading2"/>
        <w:rPr>
          <w:rFonts w:asciiTheme="minorHAnsi" w:hAnsiTheme="minorHAnsi" w:cstheme="minorHAnsi"/>
        </w:rPr>
      </w:pPr>
      <w:bookmarkStart w:id="40" w:name="_Toc85032719"/>
      <w:r w:rsidRPr="00CA382C">
        <w:rPr>
          <w:rFonts w:asciiTheme="minorHAnsi" w:hAnsiTheme="minorHAnsi" w:cstheme="minorHAnsi"/>
        </w:rPr>
        <w:t>5.1 Project Management</w:t>
      </w:r>
      <w:bookmarkEnd w:id="40"/>
    </w:p>
    <w:p w14:paraId="6DBECF82" w14:textId="4A0CF701" w:rsidR="008F4A30" w:rsidRPr="00CA382C" w:rsidRDefault="008F4A30" w:rsidP="00DF1E59">
      <w:pPr>
        <w:jc w:val="both"/>
        <w:rPr>
          <w:rFonts w:asciiTheme="minorHAnsi" w:hAnsiTheme="minorHAnsi" w:cstheme="minorHAnsi"/>
          <w:noProof/>
        </w:rPr>
      </w:pPr>
      <w:r w:rsidRPr="00CA382C">
        <w:rPr>
          <w:rFonts w:asciiTheme="minorHAnsi" w:hAnsiTheme="minorHAnsi" w:cstheme="minorHAnsi"/>
        </w:rPr>
        <w:t xml:space="preserve">The </w:t>
      </w:r>
      <w:r w:rsidR="0012126F" w:rsidRPr="00CA382C">
        <w:rPr>
          <w:rFonts w:asciiTheme="minorHAnsi" w:hAnsiTheme="minorHAnsi" w:cstheme="minorHAnsi"/>
        </w:rPr>
        <w:t>Ministry of Internal Affairs and PIU</w:t>
      </w:r>
      <w:r w:rsidRPr="00CA382C">
        <w:rPr>
          <w:rFonts w:asciiTheme="minorHAnsi" w:hAnsiTheme="minorHAnsi" w:cstheme="minorHAnsi"/>
        </w:rPr>
        <w:t xml:space="preserve"> will be responsible for </w:t>
      </w:r>
      <w:r w:rsidR="00BC66E2" w:rsidRPr="00CA382C">
        <w:rPr>
          <w:rFonts w:asciiTheme="minorHAnsi" w:hAnsiTheme="minorHAnsi" w:cstheme="minorHAnsi"/>
        </w:rPr>
        <w:t>p</w:t>
      </w:r>
      <w:r w:rsidRPr="00CA382C">
        <w:rPr>
          <w:rFonts w:asciiTheme="minorHAnsi" w:hAnsiTheme="minorHAnsi" w:cstheme="minorHAnsi"/>
        </w:rPr>
        <w:t xml:space="preserve">roject management, implementation and coordination with other government ministries and stakeholders.  The Project Manager will lead day-to-day Project management and implementation, supported </w:t>
      </w:r>
      <w:r w:rsidR="00C50DA3">
        <w:rPr>
          <w:rFonts w:asciiTheme="minorHAnsi" w:hAnsiTheme="minorHAnsi" w:cstheme="minorHAnsi"/>
        </w:rPr>
        <w:t xml:space="preserve">a </w:t>
      </w:r>
      <w:r w:rsidR="00C50DA3" w:rsidRPr="001B4327">
        <w:rPr>
          <w:rFonts w:asciiTheme="minorHAnsi" w:hAnsiTheme="minorHAnsi" w:cstheme="minorHAnsi"/>
        </w:rPr>
        <w:t>national</w:t>
      </w:r>
      <w:r w:rsidRPr="001B4327">
        <w:rPr>
          <w:rFonts w:asciiTheme="minorHAnsi" w:hAnsiTheme="minorHAnsi" w:cstheme="minorHAnsi"/>
        </w:rPr>
        <w:t xml:space="preserve"> </w:t>
      </w:r>
      <w:r w:rsidR="00C50DA3" w:rsidRPr="001B4327">
        <w:rPr>
          <w:rFonts w:asciiTheme="minorHAnsi" w:hAnsiTheme="minorHAnsi" w:cstheme="minorHAnsi"/>
        </w:rPr>
        <w:t xml:space="preserve">E&amp;S </w:t>
      </w:r>
      <w:r w:rsidRPr="001B4327">
        <w:rPr>
          <w:rFonts w:asciiTheme="minorHAnsi" w:hAnsiTheme="minorHAnsi" w:cstheme="minorHAnsi"/>
        </w:rPr>
        <w:t xml:space="preserve">Specialist </w:t>
      </w:r>
      <w:r w:rsidR="00C50DA3">
        <w:rPr>
          <w:rFonts w:asciiTheme="minorHAnsi" w:hAnsiTheme="minorHAnsi" w:cstheme="minorHAnsi"/>
        </w:rPr>
        <w:t xml:space="preserve">and </w:t>
      </w:r>
      <w:r w:rsidR="002A737D">
        <w:rPr>
          <w:rFonts w:asciiTheme="minorHAnsi" w:hAnsiTheme="minorHAnsi" w:cstheme="minorHAnsi"/>
        </w:rPr>
        <w:t xml:space="preserve">E&amp;S Focal points, located in the outer islands.  </w:t>
      </w:r>
      <w:r w:rsidRPr="00CA382C">
        <w:rPr>
          <w:rFonts w:asciiTheme="minorHAnsi" w:hAnsiTheme="minorHAnsi" w:cstheme="minorHAnsi"/>
        </w:rPr>
        <w:t xml:space="preserve"> </w:t>
      </w:r>
      <w:r w:rsidRPr="00CA382C">
        <w:rPr>
          <w:rFonts w:asciiTheme="minorHAnsi" w:hAnsiTheme="minorHAnsi" w:cstheme="minorHAnsi"/>
          <w:noProof/>
        </w:rPr>
        <w:t xml:space="preserve">The Project Manager, with support </w:t>
      </w:r>
      <w:r w:rsidR="002A737D">
        <w:rPr>
          <w:rFonts w:asciiTheme="minorHAnsi" w:hAnsiTheme="minorHAnsi" w:cstheme="minorHAnsi"/>
          <w:noProof/>
        </w:rPr>
        <w:t>from the</w:t>
      </w:r>
      <w:r w:rsidRPr="00CA382C">
        <w:rPr>
          <w:rFonts w:asciiTheme="minorHAnsi" w:hAnsiTheme="minorHAnsi" w:cstheme="minorHAnsi"/>
          <w:noProof/>
        </w:rPr>
        <w:t xml:space="preserve"> national E&amp;S Specialist</w:t>
      </w:r>
      <w:r w:rsidR="005A0A5D">
        <w:rPr>
          <w:rFonts w:asciiTheme="minorHAnsi" w:hAnsiTheme="minorHAnsi" w:cstheme="minorHAnsi"/>
          <w:noProof/>
        </w:rPr>
        <w:t xml:space="preserve"> (</w:t>
      </w:r>
      <w:r w:rsidR="002A737D">
        <w:rPr>
          <w:rFonts w:asciiTheme="minorHAnsi" w:hAnsiTheme="minorHAnsi" w:cstheme="minorHAnsi"/>
          <w:noProof/>
        </w:rPr>
        <w:t>and E&amp;S Focal points)</w:t>
      </w:r>
      <w:r w:rsidRPr="00CA382C">
        <w:rPr>
          <w:rFonts w:asciiTheme="minorHAnsi" w:hAnsiTheme="minorHAnsi" w:cstheme="minorHAnsi"/>
          <w:noProof/>
        </w:rPr>
        <w:t>, will be responsible for the following within their responsibility area:</w:t>
      </w:r>
    </w:p>
    <w:p w14:paraId="4C2BA01E" w14:textId="77777777"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Implementing this LMP;</w:t>
      </w:r>
    </w:p>
    <w:p w14:paraId="40AA7C56" w14:textId="77777777"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Ensuring that contractors comply with this LMP;</w:t>
      </w:r>
    </w:p>
    <w:p w14:paraId="6770B61F" w14:textId="53B35F79"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 xml:space="preserve">Monitoring to verify that contractors </w:t>
      </w:r>
      <w:r w:rsidR="00BE5D23" w:rsidRPr="00CA382C">
        <w:rPr>
          <w:rFonts w:asciiTheme="minorHAnsi" w:hAnsiTheme="minorHAnsi" w:cstheme="minorHAnsi"/>
        </w:rPr>
        <w:t>MEET</w:t>
      </w:r>
      <w:r w:rsidRPr="00CA382C">
        <w:rPr>
          <w:rFonts w:asciiTheme="minorHAnsi" w:hAnsiTheme="minorHAnsi" w:cstheme="minorHAnsi"/>
        </w:rPr>
        <w:t xml:space="preserve"> labour and OHS obligations toward contracted workers as required by national legislation and ESS2;</w:t>
      </w:r>
    </w:p>
    <w:p w14:paraId="6A07BD05" w14:textId="77777777"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Monitoring contractors’ implementation of this LMP;</w:t>
      </w:r>
    </w:p>
    <w:p w14:paraId="45EB4906" w14:textId="77777777"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Monitoring compliance with OHS standards at all workplaces in line with the national OHS legislation;</w:t>
      </w:r>
    </w:p>
    <w:p w14:paraId="6E5D4DB5" w14:textId="77777777"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Monitoring compliance with COVID-19 related health and safety measures including making workplaces ready for COVID-19;</w:t>
      </w:r>
    </w:p>
    <w:p w14:paraId="0C7B137D" w14:textId="0B355813"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Monitoring and implementing training on LMP,</w:t>
      </w:r>
      <w:r w:rsidR="00BE5D23" w:rsidRPr="00CA382C">
        <w:rPr>
          <w:rFonts w:asciiTheme="minorHAnsi" w:hAnsiTheme="minorHAnsi" w:cstheme="minorHAnsi"/>
        </w:rPr>
        <w:t xml:space="preserve"> </w:t>
      </w:r>
      <w:r w:rsidRPr="00CA382C">
        <w:rPr>
          <w:rFonts w:asciiTheme="minorHAnsi" w:hAnsiTheme="minorHAnsi" w:cstheme="minorHAnsi"/>
        </w:rPr>
        <w:t xml:space="preserve">OHS and mitigating the spread of COVID-19 for </w:t>
      </w:r>
      <w:r w:rsidR="00BE5D23" w:rsidRPr="00CA382C">
        <w:rPr>
          <w:rFonts w:asciiTheme="minorHAnsi" w:hAnsiTheme="minorHAnsi" w:cstheme="minorHAnsi"/>
        </w:rPr>
        <w:t>p</w:t>
      </w:r>
      <w:r w:rsidRPr="00CA382C">
        <w:rPr>
          <w:rFonts w:asciiTheme="minorHAnsi" w:hAnsiTheme="minorHAnsi" w:cstheme="minorHAnsi"/>
        </w:rPr>
        <w:t xml:space="preserve">roject workers as described in the </w:t>
      </w:r>
      <w:r w:rsidR="00BC66E2" w:rsidRPr="00CA382C">
        <w:rPr>
          <w:rFonts w:asciiTheme="minorHAnsi" w:hAnsiTheme="minorHAnsi" w:cstheme="minorHAnsi"/>
        </w:rPr>
        <w:t>p</w:t>
      </w:r>
      <w:r w:rsidRPr="00CA382C">
        <w:rPr>
          <w:rFonts w:asciiTheme="minorHAnsi" w:hAnsiTheme="minorHAnsi" w:cstheme="minorHAnsi"/>
        </w:rPr>
        <w:t>roject ESMF;</w:t>
      </w:r>
    </w:p>
    <w:p w14:paraId="68A76A44" w14:textId="642155B4"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 xml:space="preserve">Ensuring that all direct workers – </w:t>
      </w:r>
      <w:r w:rsidR="00FA1D91" w:rsidRPr="00CA382C">
        <w:rPr>
          <w:rFonts w:asciiTheme="minorHAnsi" w:hAnsiTheme="minorHAnsi" w:cstheme="minorHAnsi"/>
        </w:rPr>
        <w:t>have access to</w:t>
      </w:r>
      <w:r w:rsidRPr="00CA382C">
        <w:rPr>
          <w:rFonts w:asciiTheme="minorHAnsi" w:hAnsiTheme="minorHAnsi" w:cstheme="minorHAnsi"/>
        </w:rPr>
        <w:t xml:space="preserve"> treatment for COVID-19 infections</w:t>
      </w:r>
      <w:r w:rsidR="00BE5D23" w:rsidRPr="00CA382C">
        <w:rPr>
          <w:rFonts w:asciiTheme="minorHAnsi" w:hAnsiTheme="minorHAnsi" w:cstheme="minorHAnsi"/>
        </w:rPr>
        <w:t>, where applicable</w:t>
      </w:r>
      <w:r w:rsidR="004D5D89" w:rsidRPr="00CA382C">
        <w:rPr>
          <w:rStyle w:val="FootnoteReference"/>
          <w:rFonts w:asciiTheme="minorHAnsi" w:hAnsiTheme="minorHAnsi" w:cstheme="minorHAnsi"/>
        </w:rPr>
        <w:footnoteReference w:id="4"/>
      </w:r>
      <w:r w:rsidR="00BE5D23" w:rsidRPr="00CA382C">
        <w:rPr>
          <w:rFonts w:asciiTheme="minorHAnsi" w:hAnsiTheme="minorHAnsi" w:cstheme="minorHAnsi"/>
        </w:rPr>
        <w:t>.</w:t>
      </w:r>
    </w:p>
    <w:p w14:paraId="79A493F5" w14:textId="6196DB0D"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 xml:space="preserve">Ensuring that the grievance mechanism for </w:t>
      </w:r>
      <w:r w:rsidR="00BC66E2" w:rsidRPr="00CA382C">
        <w:rPr>
          <w:rFonts w:asciiTheme="minorHAnsi" w:hAnsiTheme="minorHAnsi" w:cstheme="minorHAnsi"/>
        </w:rPr>
        <w:t>p</w:t>
      </w:r>
      <w:r w:rsidRPr="00CA382C">
        <w:rPr>
          <w:rFonts w:asciiTheme="minorHAnsi" w:hAnsiTheme="minorHAnsi" w:cstheme="minorHAnsi"/>
        </w:rPr>
        <w:t>roject workers is established and implemented and that workers are informed of its purpose and operation; and</w:t>
      </w:r>
    </w:p>
    <w:p w14:paraId="39CD155E" w14:textId="3972221F" w:rsidR="008F4A30" w:rsidRPr="00CA382C" w:rsidRDefault="008F4A30" w:rsidP="008F4A30">
      <w:pPr>
        <w:pStyle w:val="ListParagraph"/>
        <w:numPr>
          <w:ilvl w:val="0"/>
          <w:numId w:val="11"/>
        </w:numPr>
        <w:rPr>
          <w:rFonts w:asciiTheme="minorHAnsi" w:hAnsiTheme="minorHAnsi" w:cstheme="minorHAnsi"/>
        </w:rPr>
      </w:pPr>
      <w:r w:rsidRPr="00CA382C">
        <w:rPr>
          <w:rFonts w:asciiTheme="minorHAnsi" w:hAnsiTheme="minorHAnsi" w:cstheme="minorHAnsi"/>
        </w:rPr>
        <w:t xml:space="preserve">Have a system for regular monitoring and reporting on labour and occupational safety and health performance; and data collection, monitoring, and analysis of the LMP as part of the </w:t>
      </w:r>
      <w:r w:rsidR="00BC66E2" w:rsidRPr="00CA382C">
        <w:rPr>
          <w:rFonts w:asciiTheme="minorHAnsi" w:hAnsiTheme="minorHAnsi" w:cstheme="minorHAnsi"/>
        </w:rPr>
        <w:t>p</w:t>
      </w:r>
      <w:r w:rsidRPr="00CA382C">
        <w:rPr>
          <w:rFonts w:asciiTheme="minorHAnsi" w:hAnsiTheme="minorHAnsi" w:cstheme="minorHAnsi"/>
        </w:rPr>
        <w:t xml:space="preserve">roject’s M&amp;E activity. </w:t>
      </w:r>
    </w:p>
    <w:p w14:paraId="6A93CDB6" w14:textId="77777777" w:rsidR="008A3F49" w:rsidRPr="00CA382C" w:rsidRDefault="008A3F49" w:rsidP="008A3F49">
      <w:pPr>
        <w:pStyle w:val="ListParagraph"/>
        <w:rPr>
          <w:rFonts w:asciiTheme="minorHAnsi" w:hAnsiTheme="minorHAnsi" w:cstheme="minorHAnsi"/>
        </w:rPr>
      </w:pPr>
    </w:p>
    <w:p w14:paraId="0BB97844" w14:textId="77777777" w:rsidR="008F4A30" w:rsidRPr="00CA382C" w:rsidRDefault="008F4A30" w:rsidP="00DF1E59">
      <w:pPr>
        <w:pStyle w:val="Heading2"/>
        <w:rPr>
          <w:rFonts w:asciiTheme="minorHAnsi" w:hAnsiTheme="minorHAnsi" w:cstheme="minorHAnsi"/>
        </w:rPr>
      </w:pPr>
      <w:bookmarkStart w:id="41" w:name="_Toc85032720"/>
      <w:r w:rsidRPr="00CA382C">
        <w:rPr>
          <w:rFonts w:asciiTheme="minorHAnsi" w:hAnsiTheme="minorHAnsi" w:cstheme="minorHAnsi"/>
        </w:rPr>
        <w:t>5.2 Contractors</w:t>
      </w:r>
      <w:bookmarkEnd w:id="41"/>
    </w:p>
    <w:p w14:paraId="65477642" w14:textId="5F274829" w:rsidR="008F4A30" w:rsidRPr="00CA382C" w:rsidRDefault="008F4A30" w:rsidP="008F4A30">
      <w:pPr>
        <w:rPr>
          <w:rFonts w:asciiTheme="minorHAnsi" w:hAnsiTheme="minorHAnsi" w:cstheme="minorHAnsi"/>
        </w:rPr>
      </w:pPr>
      <w:r w:rsidRPr="00CA382C">
        <w:rPr>
          <w:rFonts w:asciiTheme="minorHAnsi" w:hAnsiTheme="minorHAnsi" w:cstheme="minorHAnsi"/>
        </w:rPr>
        <w:t xml:space="preserve">Contractors are responsible for management of their workers or subcontracted workers in accordance with this LMP, which will be supervised by the </w:t>
      </w:r>
      <w:r w:rsidR="002A737D">
        <w:rPr>
          <w:rFonts w:asciiTheme="minorHAnsi" w:hAnsiTheme="minorHAnsi" w:cstheme="minorHAnsi"/>
        </w:rPr>
        <w:t>MIA</w:t>
      </w:r>
      <w:r w:rsidR="002A737D" w:rsidRPr="00CA382C">
        <w:rPr>
          <w:rFonts w:asciiTheme="minorHAnsi" w:hAnsiTheme="minorHAnsi" w:cstheme="minorHAnsi"/>
        </w:rPr>
        <w:t xml:space="preserve"> </w:t>
      </w:r>
      <w:r w:rsidRPr="00CA382C">
        <w:rPr>
          <w:rFonts w:asciiTheme="minorHAnsi" w:hAnsiTheme="minorHAnsi" w:cstheme="minorHAnsi"/>
        </w:rPr>
        <w:t xml:space="preserve">and Project Manager. </w:t>
      </w:r>
    </w:p>
    <w:p w14:paraId="0190AC9B" w14:textId="77777777" w:rsidR="008F4A30" w:rsidRPr="00CA382C" w:rsidRDefault="008F4A30" w:rsidP="008F4A30">
      <w:pPr>
        <w:rPr>
          <w:rFonts w:asciiTheme="minorHAnsi" w:hAnsiTheme="minorHAnsi" w:cstheme="minorHAnsi"/>
          <w:noProof/>
        </w:rPr>
      </w:pPr>
      <w:r w:rsidRPr="00CA382C">
        <w:rPr>
          <w:rFonts w:asciiTheme="minorHAnsi" w:hAnsiTheme="minorHAnsi" w:cstheme="minorHAnsi"/>
          <w:noProof/>
        </w:rPr>
        <w:t>Contractors will be responsible for the following:</w:t>
      </w:r>
    </w:p>
    <w:p w14:paraId="263A55A1"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To obey requirements of the national legislation (including any emergency regulations) and this LMP;</w:t>
      </w:r>
    </w:p>
    <w:p w14:paraId="26F3D87C"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Maintain records of recruitment and employment process of contracted workers;</w:t>
      </w:r>
    </w:p>
    <w:p w14:paraId="73C4C79A"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Communicate clearly job description and employment conditions to contracted workers;</w:t>
      </w:r>
    </w:p>
    <w:p w14:paraId="5F2A4A21"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Provide workers with evidence of all payments made, including benefits and any valid deductions;</w:t>
      </w:r>
    </w:p>
    <w:p w14:paraId="746ABADD" w14:textId="32E4B419"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 xml:space="preserve">Provide all contracted workers with </w:t>
      </w:r>
      <w:r w:rsidR="00EA291E" w:rsidRPr="00CA382C">
        <w:rPr>
          <w:rFonts w:asciiTheme="minorHAnsi" w:hAnsiTheme="minorHAnsi" w:cstheme="minorHAnsi"/>
        </w:rPr>
        <w:t xml:space="preserve">access to </w:t>
      </w:r>
      <w:r w:rsidRPr="00CA382C">
        <w:rPr>
          <w:rFonts w:asciiTheme="minorHAnsi" w:hAnsiTheme="minorHAnsi" w:cstheme="minorHAnsi"/>
        </w:rPr>
        <w:t>treatment for COVID-19 infections;</w:t>
      </w:r>
    </w:p>
    <w:p w14:paraId="3D8F992F" w14:textId="7A45E273"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 xml:space="preserve">Maintain records regarding labour conditions and workers engaged under the </w:t>
      </w:r>
      <w:r w:rsidR="00BC66E2" w:rsidRPr="00CA382C">
        <w:rPr>
          <w:rFonts w:asciiTheme="minorHAnsi" w:hAnsiTheme="minorHAnsi" w:cstheme="minorHAnsi"/>
        </w:rPr>
        <w:t>p</w:t>
      </w:r>
      <w:r w:rsidRPr="00CA382C">
        <w:rPr>
          <w:rFonts w:asciiTheme="minorHAnsi" w:hAnsiTheme="minorHAnsi" w:cstheme="minorHAnsi"/>
        </w:rPr>
        <w:t xml:space="preserve">roject, including contracts, registry of induction of workers including Code of Conduct, hours worked, remuneration and deductions (including overtime); </w:t>
      </w:r>
    </w:p>
    <w:p w14:paraId="48F4854D" w14:textId="292C89FC"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 xml:space="preserve">Assign a designated safety officer, conducting training on and implementing OHS measures and measures to mitigate the spread of COVID-19, recording safety incidents and corresponding Root </w:t>
      </w:r>
      <w:r w:rsidRPr="00CA382C">
        <w:rPr>
          <w:rFonts w:asciiTheme="minorHAnsi" w:hAnsiTheme="minorHAnsi" w:cstheme="minorHAnsi"/>
        </w:rPr>
        <w:lastRenderedPageBreak/>
        <w:t xml:space="preserve">Cause Analysis (lost time incidents, medical treatment cases), first aid cases, high potential near misses, and remedial and preventive activities required (for example, revised job safety analysis, new or different equipment, skills training, etc.) in accordance with the </w:t>
      </w:r>
      <w:r w:rsidR="00BC66E2" w:rsidRPr="00CA382C">
        <w:rPr>
          <w:rFonts w:asciiTheme="minorHAnsi" w:hAnsiTheme="minorHAnsi" w:cstheme="minorHAnsi"/>
        </w:rPr>
        <w:t>p</w:t>
      </w:r>
      <w:r w:rsidRPr="00CA382C">
        <w:rPr>
          <w:rFonts w:asciiTheme="minorHAnsi" w:hAnsiTheme="minorHAnsi" w:cstheme="minorHAnsi"/>
        </w:rPr>
        <w:t>roject’s ESMF;</w:t>
      </w:r>
    </w:p>
    <w:p w14:paraId="67AAC405" w14:textId="6FB6D1EC"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 xml:space="preserve">Ensure no child or forced labour is involved in the </w:t>
      </w:r>
      <w:r w:rsidR="00FE0F05" w:rsidRPr="00CA382C">
        <w:rPr>
          <w:rFonts w:asciiTheme="minorHAnsi" w:hAnsiTheme="minorHAnsi" w:cstheme="minorHAnsi"/>
        </w:rPr>
        <w:t>p</w:t>
      </w:r>
      <w:r w:rsidRPr="00CA382C">
        <w:rPr>
          <w:rFonts w:asciiTheme="minorHAnsi" w:hAnsiTheme="minorHAnsi" w:cstheme="minorHAnsi"/>
        </w:rPr>
        <w:t>roject;</w:t>
      </w:r>
    </w:p>
    <w:p w14:paraId="1D2EE6FC" w14:textId="44318FEC"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 xml:space="preserve">Maintain records of training/induction dates, number of trainees, and </w:t>
      </w:r>
      <w:r w:rsidR="00FE0F05" w:rsidRPr="00CA382C">
        <w:rPr>
          <w:rFonts w:asciiTheme="minorHAnsi" w:hAnsiTheme="minorHAnsi" w:cstheme="minorHAnsi"/>
        </w:rPr>
        <w:t>topics.</w:t>
      </w:r>
    </w:p>
    <w:p w14:paraId="2B600BFE"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Implement the grievance mechanism for workers, maintaining records of any worker grievances including occurrence date, grievance, and date submitted; actions taken and dates; resolution (if any) and date; and follow-up outstanding; and</w:t>
      </w:r>
    </w:p>
    <w:p w14:paraId="1EB8DCD4" w14:textId="77777777" w:rsidR="008F4A30" w:rsidRPr="00CA382C" w:rsidRDefault="008F4A30" w:rsidP="008F4A30">
      <w:pPr>
        <w:pStyle w:val="ListParagraph"/>
        <w:numPr>
          <w:ilvl w:val="0"/>
          <w:numId w:val="12"/>
        </w:numPr>
        <w:rPr>
          <w:rFonts w:asciiTheme="minorHAnsi" w:hAnsiTheme="minorHAnsi" w:cstheme="minorHAnsi"/>
        </w:rPr>
      </w:pPr>
      <w:r w:rsidRPr="00CA382C">
        <w:rPr>
          <w:rFonts w:asciiTheme="minorHAnsi" w:hAnsiTheme="minorHAnsi" w:cstheme="minorHAnsi"/>
        </w:rPr>
        <w:t>Establish a system for regular review and reporting on labour, and occupational safety and health performance.</w:t>
      </w:r>
    </w:p>
    <w:p w14:paraId="34FC646B" w14:textId="77777777" w:rsidR="008F4A30" w:rsidRPr="00CA382C" w:rsidRDefault="008F4A30" w:rsidP="008F4A30">
      <w:pPr>
        <w:rPr>
          <w:rFonts w:asciiTheme="minorHAnsi" w:hAnsiTheme="minorHAnsi" w:cstheme="minorHAnsi"/>
          <w:noProof/>
        </w:rPr>
      </w:pPr>
      <w:r w:rsidRPr="00CA382C">
        <w:rPr>
          <w:rFonts w:asciiTheme="minorHAnsi" w:hAnsiTheme="minorHAnsi" w:cstheme="minorHAnsi"/>
          <w:noProof/>
        </w:rPr>
        <w:t>This LMP may be updated to include additional details about the hired workforce of contractors including, as necessary.</w:t>
      </w:r>
    </w:p>
    <w:p w14:paraId="3564D2AE" w14:textId="77777777" w:rsidR="00FE0F05" w:rsidRPr="00CA382C" w:rsidRDefault="00FE0F05" w:rsidP="008F4A30">
      <w:pPr>
        <w:rPr>
          <w:rFonts w:asciiTheme="minorHAnsi" w:hAnsiTheme="minorHAnsi" w:cstheme="minorHAnsi"/>
        </w:rPr>
      </w:pPr>
    </w:p>
    <w:p w14:paraId="47EC0FEA" w14:textId="2720EE5B" w:rsidR="008F4A30" w:rsidRPr="00CA382C" w:rsidRDefault="008F4A30" w:rsidP="008A673B">
      <w:pPr>
        <w:pStyle w:val="Heading1"/>
        <w:rPr>
          <w:rFonts w:asciiTheme="minorHAnsi" w:hAnsiTheme="minorHAnsi" w:cstheme="minorHAnsi"/>
        </w:rPr>
      </w:pPr>
      <w:bookmarkStart w:id="42" w:name="_Toc85032721"/>
      <w:r w:rsidRPr="00CA382C">
        <w:rPr>
          <w:rFonts w:asciiTheme="minorHAnsi" w:hAnsiTheme="minorHAnsi" w:cstheme="minorHAnsi"/>
        </w:rPr>
        <w:t xml:space="preserve">6. </w:t>
      </w:r>
      <w:bookmarkStart w:id="43" w:name="_Toc36993052"/>
      <w:bookmarkStart w:id="44" w:name="_Toc38880853"/>
      <w:r w:rsidRPr="00CA382C">
        <w:rPr>
          <w:rFonts w:asciiTheme="minorHAnsi" w:hAnsiTheme="minorHAnsi" w:cstheme="minorHAnsi"/>
        </w:rPr>
        <w:t>Project Labour Policies and Procedures</w:t>
      </w:r>
      <w:bookmarkEnd w:id="42"/>
      <w:bookmarkEnd w:id="43"/>
      <w:bookmarkEnd w:id="44"/>
    </w:p>
    <w:p w14:paraId="462B51DC" w14:textId="77777777" w:rsidR="008F4A30" w:rsidRPr="00CA382C" w:rsidRDefault="008F4A30" w:rsidP="008A673B">
      <w:pPr>
        <w:pStyle w:val="Heading2"/>
        <w:rPr>
          <w:rFonts w:asciiTheme="minorHAnsi" w:hAnsiTheme="minorHAnsi" w:cstheme="minorHAnsi"/>
        </w:rPr>
      </w:pPr>
      <w:bookmarkStart w:id="45" w:name="_Toc38880854"/>
      <w:bookmarkStart w:id="46" w:name="_Toc85032722"/>
      <w:r w:rsidRPr="00CA382C">
        <w:rPr>
          <w:rFonts w:asciiTheme="minorHAnsi" w:hAnsiTheme="minorHAnsi" w:cstheme="minorHAnsi"/>
        </w:rPr>
        <w:t>6.1 Terms and Conditions of Employment</w:t>
      </w:r>
      <w:bookmarkEnd w:id="45"/>
      <w:bookmarkEnd w:id="46"/>
    </w:p>
    <w:p w14:paraId="06F03433" w14:textId="77777777" w:rsidR="008F4A30" w:rsidRPr="00CA382C" w:rsidRDefault="008F4A30" w:rsidP="008F4A30">
      <w:pPr>
        <w:rPr>
          <w:rFonts w:asciiTheme="minorHAnsi" w:hAnsiTheme="minorHAnsi" w:cstheme="minorHAnsi"/>
        </w:rPr>
      </w:pPr>
    </w:p>
    <w:p w14:paraId="480F42BF" w14:textId="0A096FF8" w:rsidR="008F4A30" w:rsidRPr="00CA382C" w:rsidRDefault="008F4A30" w:rsidP="00FE0F05">
      <w:pPr>
        <w:jc w:val="both"/>
        <w:rPr>
          <w:rFonts w:asciiTheme="minorHAnsi" w:hAnsiTheme="minorHAnsi" w:cstheme="minorHAnsi"/>
        </w:rPr>
      </w:pPr>
      <w:r w:rsidRPr="00CA382C">
        <w:rPr>
          <w:rFonts w:asciiTheme="minorHAnsi" w:hAnsiTheme="minorHAnsi" w:cstheme="minorHAnsi"/>
        </w:rPr>
        <w:t xml:space="preserve">Terms and conditions of direct workers are determined by their individual contracts. Permanent </w:t>
      </w:r>
      <w:r w:rsidR="00FE0F05" w:rsidRPr="00CA382C">
        <w:rPr>
          <w:rFonts w:asciiTheme="minorHAnsi" w:hAnsiTheme="minorHAnsi" w:cstheme="minorHAnsi"/>
        </w:rPr>
        <w:t>p</w:t>
      </w:r>
      <w:r w:rsidRPr="00CA382C">
        <w:rPr>
          <w:rFonts w:asciiTheme="minorHAnsi" w:hAnsiTheme="minorHAnsi" w:cstheme="minorHAnsi"/>
        </w:rPr>
        <w:t xml:space="preserve">roject staff will have individual agreements (labour contract or service contract) with fixed monthly wage rates. Recruitment procedures will be documented and filed in accordance </w:t>
      </w:r>
      <w:r w:rsidR="00FE0F05" w:rsidRPr="00CA382C">
        <w:rPr>
          <w:rFonts w:asciiTheme="minorHAnsi" w:hAnsiTheme="minorHAnsi" w:cstheme="minorHAnsi"/>
        </w:rPr>
        <w:t>with</w:t>
      </w:r>
      <w:r w:rsidRPr="00CA382C">
        <w:rPr>
          <w:rFonts w:asciiTheme="minorHAnsi" w:hAnsiTheme="minorHAnsi" w:cstheme="minorHAnsi"/>
        </w:rPr>
        <w:t xml:space="preserve"> </w:t>
      </w:r>
      <w:r w:rsidR="00FE0F05" w:rsidRPr="00CA382C">
        <w:rPr>
          <w:rFonts w:asciiTheme="minorHAnsi" w:hAnsiTheme="minorHAnsi" w:cstheme="minorHAnsi"/>
        </w:rPr>
        <w:t xml:space="preserve">the </w:t>
      </w:r>
      <w:r w:rsidRPr="00CA382C">
        <w:rPr>
          <w:rFonts w:asciiTheme="minorHAnsi" w:hAnsiTheme="minorHAnsi" w:cstheme="minorHAnsi"/>
        </w:rPr>
        <w:t>requirements of national labour legislation and the ESS2. A standard forty hours per week employment should be practiced. Requirements and conditions of overtime and leave entitlements are agreed as part of individual contracts.</w:t>
      </w:r>
    </w:p>
    <w:p w14:paraId="271934FE" w14:textId="77777777" w:rsidR="00FE0F05" w:rsidRPr="00CA382C" w:rsidRDefault="00FE0F05" w:rsidP="008F4A30">
      <w:pPr>
        <w:rPr>
          <w:rFonts w:asciiTheme="minorHAnsi" w:hAnsiTheme="minorHAnsi" w:cstheme="minorHAnsi"/>
        </w:rPr>
      </w:pPr>
    </w:p>
    <w:p w14:paraId="0C807866" w14:textId="6779D4B8" w:rsidR="008F4A30" w:rsidRPr="00CA382C" w:rsidRDefault="008F4A30" w:rsidP="00FE0F05">
      <w:pPr>
        <w:jc w:val="both"/>
        <w:rPr>
          <w:rFonts w:asciiTheme="minorHAnsi" w:hAnsiTheme="minorHAnsi" w:cstheme="minorHAnsi"/>
        </w:rPr>
      </w:pPr>
      <w:r w:rsidRPr="00CA382C">
        <w:rPr>
          <w:rFonts w:asciiTheme="minorHAnsi" w:hAnsiTheme="minorHAnsi" w:cstheme="minorHAnsi"/>
        </w:rPr>
        <w:t xml:space="preserve">The Project Manager will ensure that contractors are aware of, and comply with, labour management and OSH policies and procedures outlined in this LMP.  Each contractor will be required to submit an assessment of environmental and social risks (including labour risks) associated with their activities and risk mitigation measures in accordance with the </w:t>
      </w:r>
      <w:r w:rsidR="00BC66E2" w:rsidRPr="00CA382C">
        <w:rPr>
          <w:rFonts w:asciiTheme="minorHAnsi" w:hAnsiTheme="minorHAnsi" w:cstheme="minorHAnsi"/>
        </w:rPr>
        <w:t>p</w:t>
      </w:r>
      <w:r w:rsidRPr="00CA382C">
        <w:rPr>
          <w:rFonts w:asciiTheme="minorHAnsi" w:hAnsiTheme="minorHAnsi" w:cstheme="minorHAnsi"/>
        </w:rPr>
        <w:t xml:space="preserve">roject’s environmental and social requirements. </w:t>
      </w:r>
    </w:p>
    <w:p w14:paraId="3797A0D2" w14:textId="7EF6829C" w:rsidR="008F4A30" w:rsidRPr="00CA382C" w:rsidRDefault="008F4A30" w:rsidP="00FE0F05">
      <w:pPr>
        <w:jc w:val="both"/>
        <w:rPr>
          <w:rFonts w:asciiTheme="minorHAnsi" w:hAnsiTheme="minorHAnsi" w:cstheme="minorHAnsi"/>
        </w:rPr>
      </w:pPr>
      <w:r w:rsidRPr="00CA382C">
        <w:rPr>
          <w:rFonts w:asciiTheme="minorHAnsi" w:hAnsiTheme="minorHAnsi" w:cstheme="minorHAnsi"/>
        </w:rPr>
        <w:t xml:space="preserve">The </w:t>
      </w:r>
      <w:r w:rsidR="00BC66E2" w:rsidRPr="00CA382C">
        <w:rPr>
          <w:rFonts w:asciiTheme="minorHAnsi" w:hAnsiTheme="minorHAnsi" w:cstheme="minorHAnsi"/>
        </w:rPr>
        <w:t>p</w:t>
      </w:r>
      <w:r w:rsidRPr="00CA382C">
        <w:rPr>
          <w:rFonts w:asciiTheme="minorHAnsi" w:hAnsiTheme="minorHAnsi" w:cstheme="minorHAnsi"/>
        </w:rPr>
        <w:t>roject’s labour requirements are outlined in the sections below.</w:t>
      </w:r>
    </w:p>
    <w:p w14:paraId="4F0161DE" w14:textId="77777777" w:rsidR="008F4A30" w:rsidRPr="00CA382C" w:rsidRDefault="008F4A30" w:rsidP="00FE0F05">
      <w:pPr>
        <w:jc w:val="both"/>
        <w:rPr>
          <w:rFonts w:asciiTheme="minorHAnsi" w:hAnsiTheme="minorHAnsi" w:cstheme="minorHAnsi"/>
        </w:rPr>
      </w:pPr>
    </w:p>
    <w:p w14:paraId="031469BA" w14:textId="77777777" w:rsidR="008F4A30" w:rsidRPr="00CA382C" w:rsidRDefault="008F4A30" w:rsidP="008A673B">
      <w:pPr>
        <w:pStyle w:val="Heading2"/>
        <w:rPr>
          <w:rFonts w:asciiTheme="minorHAnsi" w:hAnsiTheme="minorHAnsi" w:cstheme="minorHAnsi"/>
        </w:rPr>
      </w:pPr>
      <w:bookmarkStart w:id="47" w:name="_Toc38880856"/>
      <w:bookmarkStart w:id="48" w:name="_Toc85032723"/>
      <w:r w:rsidRPr="00CA382C">
        <w:rPr>
          <w:rFonts w:asciiTheme="minorHAnsi" w:hAnsiTheme="minorHAnsi" w:cstheme="minorHAnsi"/>
        </w:rPr>
        <w:t>6.2 Age of Employment</w:t>
      </w:r>
      <w:bookmarkEnd w:id="47"/>
      <w:bookmarkEnd w:id="48"/>
    </w:p>
    <w:p w14:paraId="4128C383" w14:textId="55F9B117" w:rsidR="008F4A30" w:rsidRPr="00CA382C" w:rsidRDefault="008F4A30" w:rsidP="00FE0F05">
      <w:pPr>
        <w:jc w:val="both"/>
        <w:rPr>
          <w:rFonts w:asciiTheme="minorHAnsi" w:hAnsiTheme="minorHAnsi" w:cstheme="minorHAnsi"/>
        </w:rPr>
      </w:pPr>
      <w:r w:rsidRPr="00CA382C">
        <w:rPr>
          <w:rFonts w:asciiTheme="minorHAnsi" w:hAnsiTheme="minorHAnsi" w:cstheme="minorHAnsi"/>
        </w:rPr>
        <w:t xml:space="preserve">Kiribati has ratified both the ILO Minimum of Age Convention (C138) and the ILO Worst Forms of Child Labour Convention (C182).   The law prohibits the employment of children younger than 14 except in light work, and of children 14-18 in hazardous work. The law does not, however, specify what constitutes either light or hazardous work. Although employment in the worst forms of child labour is prohibited, there are gaps in Kiribati’s legal framework: for example, the law does not specifically prohibit domestic trafficking of children, and child labour persists primarily in the informal economy.  The Ministry of </w:t>
      </w:r>
      <w:r w:rsidR="00FE0F05" w:rsidRPr="00CA382C">
        <w:rPr>
          <w:rFonts w:asciiTheme="minorHAnsi" w:hAnsiTheme="minorHAnsi" w:cstheme="minorHAnsi"/>
        </w:rPr>
        <w:t>Labour</w:t>
      </w:r>
      <w:r w:rsidRPr="00CA382C">
        <w:rPr>
          <w:rFonts w:asciiTheme="minorHAnsi" w:hAnsiTheme="minorHAnsi" w:cstheme="minorHAnsi"/>
        </w:rPr>
        <w:t xml:space="preserve"> and Human Resource Development conducted enforcement outreach efforts and established a mechanism for labour complaints, including child labour complaints.</w:t>
      </w:r>
    </w:p>
    <w:p w14:paraId="53E1423F" w14:textId="77777777" w:rsidR="008F4A30" w:rsidRPr="00CA382C" w:rsidRDefault="008F4A30" w:rsidP="00FE0F05">
      <w:pPr>
        <w:jc w:val="both"/>
        <w:rPr>
          <w:rFonts w:asciiTheme="minorHAnsi" w:hAnsiTheme="minorHAnsi" w:cstheme="minorHAnsi"/>
        </w:rPr>
      </w:pPr>
    </w:p>
    <w:p w14:paraId="1C46B52C" w14:textId="5675F2BB" w:rsidR="00380C5A" w:rsidRPr="00CA382C" w:rsidRDefault="00380C5A" w:rsidP="00FE0F05">
      <w:pPr>
        <w:jc w:val="both"/>
        <w:rPr>
          <w:rFonts w:asciiTheme="minorHAnsi" w:hAnsiTheme="minorHAnsi" w:cstheme="minorHAnsi"/>
        </w:rPr>
      </w:pPr>
      <w:r w:rsidRPr="00CA382C">
        <w:rPr>
          <w:rFonts w:asciiTheme="minorHAnsi" w:hAnsiTheme="minorHAnsi" w:cstheme="minorHAnsi"/>
        </w:rPr>
        <w:t xml:space="preserve">The minimum age of employment for this project will be 18 years due to the hazardous working conditions. To ensure compliance, all employees will be required to produce </w:t>
      </w:r>
      <w:r w:rsidR="001100CB" w:rsidRPr="00CA382C">
        <w:rPr>
          <w:rFonts w:asciiTheme="minorHAnsi" w:hAnsiTheme="minorHAnsi" w:cstheme="minorHAnsi"/>
        </w:rPr>
        <w:t xml:space="preserve">government issued </w:t>
      </w:r>
      <w:r w:rsidRPr="00CA382C">
        <w:rPr>
          <w:rFonts w:asciiTheme="minorHAnsi" w:hAnsiTheme="minorHAnsi" w:cstheme="minorHAnsi"/>
        </w:rPr>
        <w:t>proof of their identity and age. Contractors and subcontractors will be required to receive approval for the specific procedures they will use to verify the ages of job applicants.</w:t>
      </w:r>
    </w:p>
    <w:p w14:paraId="29B49B28" w14:textId="77777777" w:rsidR="008F4A30" w:rsidRPr="00CA382C" w:rsidRDefault="008F4A30" w:rsidP="008F4A30">
      <w:pPr>
        <w:rPr>
          <w:rFonts w:asciiTheme="minorHAnsi" w:hAnsiTheme="minorHAnsi" w:cstheme="minorHAnsi"/>
        </w:rPr>
      </w:pPr>
    </w:p>
    <w:p w14:paraId="10B11863" w14:textId="77777777" w:rsidR="008F4A30" w:rsidRPr="00CA382C" w:rsidRDefault="008F4A30" w:rsidP="008A673B">
      <w:pPr>
        <w:pStyle w:val="Heading2"/>
        <w:rPr>
          <w:rFonts w:asciiTheme="minorHAnsi" w:hAnsiTheme="minorHAnsi" w:cstheme="minorHAnsi"/>
        </w:rPr>
      </w:pPr>
      <w:bookmarkStart w:id="49" w:name="_Toc38880857"/>
      <w:bookmarkStart w:id="50" w:name="_Toc85032724"/>
      <w:r w:rsidRPr="00CA382C">
        <w:rPr>
          <w:rFonts w:asciiTheme="minorHAnsi" w:hAnsiTheme="minorHAnsi" w:cstheme="minorHAnsi"/>
        </w:rPr>
        <w:lastRenderedPageBreak/>
        <w:t>6.3 Occupational Health and Safety</w:t>
      </w:r>
      <w:bookmarkEnd w:id="49"/>
      <w:bookmarkEnd w:id="50"/>
    </w:p>
    <w:p w14:paraId="7501530C" w14:textId="65807B02" w:rsidR="008F4A30" w:rsidRPr="00CA382C" w:rsidRDefault="008F4A30" w:rsidP="008A673B">
      <w:pPr>
        <w:jc w:val="both"/>
        <w:rPr>
          <w:rFonts w:asciiTheme="minorHAnsi" w:hAnsiTheme="minorHAnsi" w:cstheme="minorHAnsi"/>
        </w:rPr>
      </w:pPr>
      <w:r w:rsidRPr="00CA382C">
        <w:rPr>
          <w:rFonts w:asciiTheme="minorHAnsi" w:hAnsiTheme="minorHAnsi" w:cstheme="minorHAnsi"/>
        </w:rPr>
        <w:t xml:space="preserve">The OHS measures of the </w:t>
      </w:r>
      <w:r w:rsidR="00BC66E2" w:rsidRPr="00CA382C">
        <w:rPr>
          <w:rFonts w:asciiTheme="minorHAnsi" w:hAnsiTheme="minorHAnsi" w:cstheme="minorHAnsi"/>
        </w:rPr>
        <w:t>p</w:t>
      </w:r>
      <w:r w:rsidRPr="00CA382C">
        <w:rPr>
          <w:rFonts w:asciiTheme="minorHAnsi" w:hAnsiTheme="minorHAnsi" w:cstheme="minorHAnsi"/>
        </w:rPr>
        <w:t xml:space="preserve">roject are based on the requirements of the relevant sections of ESS2 as well as WHO guidelines. These will particularly address the key identified risks, including infection of </w:t>
      </w:r>
      <w:r w:rsidR="00BC66E2" w:rsidRPr="00CA382C">
        <w:rPr>
          <w:rFonts w:asciiTheme="minorHAnsi" w:hAnsiTheme="minorHAnsi" w:cstheme="minorHAnsi"/>
        </w:rPr>
        <w:t>p</w:t>
      </w:r>
      <w:r w:rsidRPr="00CA382C">
        <w:rPr>
          <w:rFonts w:asciiTheme="minorHAnsi" w:hAnsiTheme="minorHAnsi" w:cstheme="minorHAnsi"/>
        </w:rPr>
        <w:t>roject workers with Covid-19 and of psychological distress, fatigue and stigma due to the nature of their work.</w:t>
      </w:r>
    </w:p>
    <w:p w14:paraId="4EDBDF55" w14:textId="6FC6DC1C" w:rsidR="008F4A30" w:rsidRPr="00CA382C" w:rsidRDefault="008F4A30" w:rsidP="008A673B">
      <w:pPr>
        <w:jc w:val="both"/>
        <w:rPr>
          <w:rFonts w:asciiTheme="minorHAnsi" w:hAnsiTheme="minorHAnsi" w:cstheme="minorHAnsi"/>
        </w:rPr>
      </w:pPr>
      <w:r w:rsidRPr="00CA382C">
        <w:rPr>
          <w:rFonts w:asciiTheme="minorHAnsi" w:hAnsiTheme="minorHAnsi" w:cstheme="minorHAnsi"/>
        </w:rPr>
        <w:t xml:space="preserve">The international ESHS Specialist and national E&amp;S Specialists will establish OSH guidelines for all </w:t>
      </w:r>
      <w:r w:rsidR="00BC66E2" w:rsidRPr="00CA382C">
        <w:rPr>
          <w:rFonts w:asciiTheme="minorHAnsi" w:hAnsiTheme="minorHAnsi" w:cstheme="minorHAnsi"/>
        </w:rPr>
        <w:t>p</w:t>
      </w:r>
      <w:r w:rsidRPr="00CA382C">
        <w:rPr>
          <w:rFonts w:asciiTheme="minorHAnsi" w:hAnsiTheme="minorHAnsi" w:cstheme="minorHAnsi"/>
        </w:rPr>
        <w:t xml:space="preserve">roject workers, monitor and </w:t>
      </w:r>
      <w:r w:rsidRPr="00CA382C">
        <w:rPr>
          <w:rFonts w:asciiTheme="minorHAnsi" w:hAnsiTheme="minorHAnsi" w:cstheme="minorHAnsi"/>
          <w:noProof/>
          <w:color w:val="000000" w:themeColor="text1"/>
        </w:rPr>
        <w:t xml:space="preserve">implement training on </w:t>
      </w:r>
      <w:r w:rsidRPr="00CA382C">
        <w:rPr>
          <w:rFonts w:asciiTheme="minorHAnsi" w:hAnsiTheme="minorHAnsi" w:cstheme="minorHAnsi"/>
        </w:rPr>
        <w:t xml:space="preserve">OHS for </w:t>
      </w:r>
      <w:r w:rsidR="00BC66E2" w:rsidRPr="00CA382C">
        <w:rPr>
          <w:rFonts w:asciiTheme="minorHAnsi" w:hAnsiTheme="minorHAnsi" w:cstheme="minorHAnsi"/>
        </w:rPr>
        <w:t>p</w:t>
      </w:r>
      <w:r w:rsidRPr="00CA382C">
        <w:rPr>
          <w:rFonts w:asciiTheme="minorHAnsi" w:hAnsiTheme="minorHAnsi" w:cstheme="minorHAnsi"/>
        </w:rPr>
        <w:t xml:space="preserve">roject workers and establish a system for regular monitoring and reporting on OSH performance including documentation and reporting of occupational accidents, diseases and incidents.  </w:t>
      </w:r>
    </w:p>
    <w:p w14:paraId="3AF6FFF4" w14:textId="77777777" w:rsidR="00380C5A" w:rsidRPr="00CA382C" w:rsidRDefault="00380C5A" w:rsidP="008A673B">
      <w:pPr>
        <w:jc w:val="both"/>
        <w:rPr>
          <w:rFonts w:asciiTheme="minorHAnsi" w:hAnsiTheme="minorHAnsi" w:cstheme="minorHAnsi"/>
        </w:rPr>
      </w:pPr>
    </w:p>
    <w:p w14:paraId="64138FFA" w14:textId="7D051CA5" w:rsidR="008F4A30" w:rsidRPr="00CA382C" w:rsidRDefault="008F4A30" w:rsidP="008A673B">
      <w:pPr>
        <w:jc w:val="both"/>
        <w:rPr>
          <w:rFonts w:asciiTheme="minorHAnsi" w:hAnsiTheme="minorHAnsi" w:cstheme="minorHAnsi"/>
        </w:rPr>
      </w:pPr>
      <w:r w:rsidRPr="00CA382C">
        <w:rPr>
          <w:rFonts w:asciiTheme="minorHAnsi" w:hAnsiTheme="minorHAnsi" w:cstheme="minorHAnsi"/>
        </w:rPr>
        <w:t xml:space="preserve">The Project Manager will ensure effective methods are put in place for responding to identified hazards and risks, establishing priorities for </w:t>
      </w:r>
      <w:r w:rsidR="000E5580" w:rsidRPr="00CA382C">
        <w:rPr>
          <w:rFonts w:asciiTheme="minorHAnsi" w:hAnsiTheme="minorHAnsi" w:cstheme="minorHAnsi"/>
        </w:rPr>
        <w:t>acting</w:t>
      </w:r>
      <w:r w:rsidRPr="00CA382C">
        <w:rPr>
          <w:rFonts w:asciiTheme="minorHAnsi" w:hAnsiTheme="minorHAnsi" w:cstheme="minorHAnsi"/>
        </w:rPr>
        <w:t xml:space="preserve"> and evaluating outcomes.   WHO‘s </w:t>
      </w:r>
      <w:hyperlink r:id="rId10" w:history="1">
        <w:r w:rsidRPr="00CA382C">
          <w:rPr>
            <w:rStyle w:val="Hyperlink"/>
            <w:rFonts w:asciiTheme="minorHAnsi" w:hAnsiTheme="minorHAnsi" w:cstheme="minorHAnsi"/>
          </w:rPr>
          <w:t>guidance for health workers</w:t>
        </w:r>
      </w:hyperlink>
      <w:r w:rsidRPr="00CA382C">
        <w:rPr>
          <w:rStyle w:val="Hyperlink"/>
          <w:rFonts w:asciiTheme="minorHAnsi" w:hAnsiTheme="minorHAnsi" w:cstheme="minorHAnsi"/>
        </w:rPr>
        <w:t xml:space="preserve"> </w:t>
      </w:r>
      <w:r w:rsidRPr="00CA382C">
        <w:rPr>
          <w:rFonts w:asciiTheme="minorHAnsi" w:hAnsiTheme="minorHAnsi" w:cstheme="minorHAnsi"/>
        </w:rPr>
        <w:t xml:space="preserve">details both the rights of health workers and expectations of employers and managers in health facilities, as well as the responsibilities of health workers. These guidelines include preventive and protective measures (such as the use of PPE), emergency prevention and preparedness and response arrangements to emergency situations, and remedies for adverse impacts as requires under the ESS2.  </w:t>
      </w:r>
    </w:p>
    <w:p w14:paraId="5D874A54" w14:textId="3EC06A73" w:rsidR="008F4A30" w:rsidRPr="00CA382C" w:rsidRDefault="008F4A30" w:rsidP="008A673B">
      <w:pPr>
        <w:jc w:val="both"/>
        <w:rPr>
          <w:rFonts w:asciiTheme="minorHAnsi" w:hAnsiTheme="minorHAnsi" w:cstheme="minorHAnsi"/>
        </w:rPr>
      </w:pPr>
      <w:r w:rsidRPr="00CA382C">
        <w:rPr>
          <w:rFonts w:asciiTheme="minorHAnsi" w:hAnsiTheme="minorHAnsi" w:cstheme="minorHAnsi"/>
        </w:rPr>
        <w:t xml:space="preserve">The </w:t>
      </w:r>
      <w:r w:rsidR="00BC66E2" w:rsidRPr="00CA382C">
        <w:rPr>
          <w:rFonts w:asciiTheme="minorHAnsi" w:hAnsiTheme="minorHAnsi" w:cstheme="minorHAnsi"/>
        </w:rPr>
        <w:t>p</w:t>
      </w:r>
      <w:r w:rsidRPr="00CA382C">
        <w:rPr>
          <w:rFonts w:asciiTheme="minorHAnsi" w:hAnsiTheme="minorHAnsi" w:cstheme="minorHAnsi"/>
        </w:rPr>
        <w:t xml:space="preserve">roject guidelines will require compliance with the following provisions: </w:t>
      </w:r>
    </w:p>
    <w:p w14:paraId="2A3B508F"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Ensure workplace health and safety standards in full compliance with Kiribati law, ESS2 and WHO Guidelines and include:</w:t>
      </w:r>
    </w:p>
    <w:p w14:paraId="408E41D6"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Basic safety awareness training to be provided to all persons as well as on COVID-19 prevention and related measures.</w:t>
      </w:r>
    </w:p>
    <w:p w14:paraId="2C8077F3"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All Project vehicle drivers to have appropriate licenses.</w:t>
      </w:r>
    </w:p>
    <w:p w14:paraId="57866A83"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Safe management of areas around operating equipment inside or outside hospitals/ laboratories/ treatment facilities/ isolation centres.</w:t>
      </w:r>
    </w:p>
    <w:p w14:paraId="5AB0F722"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All workers to be equipped with all necessary PPE (particularly facemask, gowns, gloves, handwashing soap, and sanitizer) to protect from COVID-19.</w:t>
      </w:r>
    </w:p>
    <w:p w14:paraId="5205C17F"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Secure scaffolding and fixed ladders to be provided for work above ground level.</w:t>
      </w:r>
    </w:p>
    <w:p w14:paraId="41DCFF6D"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First aid equipment and facilities to be provided in accordance with labour legislation.</w:t>
      </w:r>
    </w:p>
    <w:p w14:paraId="563FCDB7" w14:textId="64A1A4B8"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 xml:space="preserve">At least one supervisory staff trained in safety procedures to </w:t>
      </w:r>
      <w:r w:rsidR="000E5580" w:rsidRPr="00CA382C">
        <w:rPr>
          <w:rFonts w:asciiTheme="minorHAnsi" w:hAnsiTheme="minorHAnsi" w:cstheme="minorHAnsi"/>
        </w:rPr>
        <w:t>be always present</w:t>
      </w:r>
      <w:r w:rsidRPr="00CA382C">
        <w:rPr>
          <w:rFonts w:asciiTheme="minorHAnsi" w:hAnsiTheme="minorHAnsi" w:cstheme="minorHAnsi"/>
        </w:rPr>
        <w:t xml:space="preserve"> when construction work is in progress.</w:t>
      </w:r>
    </w:p>
    <w:p w14:paraId="68C3CC81" w14:textId="77777777" w:rsidR="008F4A30" w:rsidRPr="00CA382C" w:rsidRDefault="008F4A30" w:rsidP="00E54892">
      <w:pPr>
        <w:pStyle w:val="ListParagraph"/>
        <w:numPr>
          <w:ilvl w:val="1"/>
          <w:numId w:val="13"/>
        </w:numPr>
        <w:jc w:val="both"/>
        <w:rPr>
          <w:rFonts w:asciiTheme="minorHAnsi" w:hAnsiTheme="minorHAnsi" w:cstheme="minorHAnsi"/>
        </w:rPr>
      </w:pPr>
      <w:r w:rsidRPr="00CA382C">
        <w:rPr>
          <w:rFonts w:asciiTheme="minorHAnsi" w:hAnsiTheme="minorHAnsi" w:cstheme="minorHAnsi"/>
        </w:rPr>
        <w:t>Adequate provision of hygiene facilities (toilets, hand-washing basins) and resting areas etc.</w:t>
      </w:r>
    </w:p>
    <w:p w14:paraId="3A8967B3"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Compliance with Kiribati legislation, WB’s ESS2 requirements and other applicable requirements which relate to OHS hazards, including WHO specific COVID-19 guidelines.</w:t>
      </w:r>
    </w:p>
    <w:p w14:paraId="445C1B03"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 xml:space="preserve">All workplace health and safety incidents to be properly recorded in a register detailing the type of incident, injury, people affected, time/place and actions taken. </w:t>
      </w:r>
    </w:p>
    <w:p w14:paraId="1C852BE4"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All workers (irrespective of contracts being full-time, part-time, temporary or casual) to be covered by insurance against occupational hazards and COVID-19, including ability to access medical care and take paid leave if they need to self-isolate as a result of contracting COVID-19.</w:t>
      </w:r>
    </w:p>
    <w:p w14:paraId="3BF18F96"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All work sites to identify potential hazards and actions to be taken in case of emergency.</w:t>
      </w:r>
    </w:p>
    <w:p w14:paraId="3D1E4B74" w14:textId="0977B716"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 xml:space="preserve">Any on-site accommodation to be safe and hygienic, including provision of an adequate supply of potable water, washing facilities, sanitation, </w:t>
      </w:r>
      <w:r w:rsidR="00BC66E2" w:rsidRPr="00CA382C">
        <w:rPr>
          <w:rFonts w:asciiTheme="minorHAnsi" w:hAnsiTheme="minorHAnsi" w:cstheme="minorHAnsi"/>
        </w:rPr>
        <w:t>accommodation,</w:t>
      </w:r>
      <w:r w:rsidRPr="00CA382C">
        <w:rPr>
          <w:rFonts w:asciiTheme="minorHAnsi" w:hAnsiTheme="minorHAnsi" w:cstheme="minorHAnsi"/>
        </w:rPr>
        <w:t xml:space="preserve"> and cooking facilities. </w:t>
      </w:r>
    </w:p>
    <w:p w14:paraId="4E417270" w14:textId="088DB4B3"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 xml:space="preserve">Workers residing at site accommodation to receive training in prevention of infection through contaminated food and/ or water, COVID-19 </w:t>
      </w:r>
      <w:r w:rsidR="00BC66E2" w:rsidRPr="00CA382C">
        <w:rPr>
          <w:rFonts w:asciiTheme="minorHAnsi" w:hAnsiTheme="minorHAnsi" w:cstheme="minorHAnsi"/>
        </w:rPr>
        <w:t>prevention,</w:t>
      </w:r>
      <w:r w:rsidRPr="00CA382C">
        <w:rPr>
          <w:rFonts w:asciiTheme="minorHAnsi" w:hAnsiTheme="minorHAnsi" w:cstheme="minorHAnsi"/>
        </w:rPr>
        <w:t xml:space="preserve"> and avoidance of sexually transmitted diseases.</w:t>
      </w:r>
    </w:p>
    <w:p w14:paraId="3FD00F99"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Laminated signs of relevant safe working procedures to be placed in a visible area on work sites, in local language and English, including on hand hygiene and cough etiquette, as well as on symptoms of COVID-19 and steps to take if suspect have contracted the virus.</w:t>
      </w:r>
    </w:p>
    <w:p w14:paraId="2BF3436A"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 xml:space="preserve">Fair and non-discriminatory employment practices. </w:t>
      </w:r>
    </w:p>
    <w:p w14:paraId="2E6E0363"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lastRenderedPageBreak/>
        <w:t xml:space="preserve">Under no circumstances will contractors, suppliers or sub-contractors engage forced labour. </w:t>
      </w:r>
    </w:p>
    <w:p w14:paraId="4D84CA8D"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Construction materials to be procured only from suppliers able to certify that no forced labour or child labour (except as permitted by employment legislation) has been used in production of the materials.</w:t>
      </w:r>
    </w:p>
    <w:p w14:paraId="7A5B580A"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All employees to be aware of their rights under the Labour Law, including the right to organize.</w:t>
      </w:r>
    </w:p>
    <w:p w14:paraId="1D4D6927" w14:textId="77777777" w:rsidR="008F4A30" w:rsidRPr="00CA382C" w:rsidRDefault="008F4A30" w:rsidP="00E54892">
      <w:pPr>
        <w:pStyle w:val="ListParagraph"/>
        <w:numPr>
          <w:ilvl w:val="0"/>
          <w:numId w:val="13"/>
        </w:numPr>
        <w:jc w:val="both"/>
        <w:rPr>
          <w:rFonts w:asciiTheme="minorHAnsi" w:hAnsiTheme="minorHAnsi" w:cstheme="minorHAnsi"/>
        </w:rPr>
      </w:pPr>
      <w:r w:rsidRPr="00CA382C">
        <w:rPr>
          <w:rFonts w:asciiTheme="minorHAnsi" w:hAnsiTheme="minorHAnsi" w:cstheme="minorHAnsi"/>
        </w:rPr>
        <w:t>All employees to be informed of their rights to submit a grievance through the Project Worker Grievance Mechanism.  All employees to be provided training on appropriate behaviour with communities, gender-based violence and violence against children.</w:t>
      </w:r>
    </w:p>
    <w:p w14:paraId="3DC7B7D6" w14:textId="77777777" w:rsidR="008F4A30" w:rsidRPr="00CA382C" w:rsidRDefault="008F4A30" w:rsidP="008F4A30">
      <w:pPr>
        <w:rPr>
          <w:rFonts w:asciiTheme="minorHAnsi" w:hAnsiTheme="minorHAnsi" w:cstheme="minorHAnsi"/>
        </w:rPr>
      </w:pPr>
    </w:p>
    <w:p w14:paraId="31E46F33" w14:textId="77777777" w:rsidR="008F4A30" w:rsidRPr="00CA382C" w:rsidRDefault="008F4A30" w:rsidP="00135CD1">
      <w:pPr>
        <w:jc w:val="both"/>
        <w:rPr>
          <w:rFonts w:asciiTheme="minorHAnsi" w:hAnsiTheme="minorHAnsi" w:cstheme="minorHAnsi"/>
        </w:rPr>
      </w:pPr>
      <w:r w:rsidRPr="00CA382C">
        <w:rPr>
          <w:rFonts w:asciiTheme="minorHAnsi" w:hAnsiTheme="minorHAnsi" w:cstheme="minorHAnsi"/>
        </w:rPr>
        <w:t>Project workers will receive OHS training at the start of their employment, and thereafter on a regular basis and when changes are made in the workplace, with records of the training kept on file. Training will cover the relevant aspects of OHS associated with daily work, including the ability to stop work without retaliation in situations of imminent danger (as set out in paragraph 27 of ESS2) and emergency arrangements.</w:t>
      </w:r>
    </w:p>
    <w:p w14:paraId="238AC4EE" w14:textId="77777777" w:rsidR="008F4A30" w:rsidRPr="00CA382C" w:rsidRDefault="008F4A30" w:rsidP="00135CD1">
      <w:pPr>
        <w:jc w:val="both"/>
        <w:rPr>
          <w:rFonts w:asciiTheme="minorHAnsi" w:hAnsiTheme="minorHAnsi" w:cstheme="minorHAnsi"/>
        </w:rPr>
      </w:pPr>
    </w:p>
    <w:p w14:paraId="1DB1AA4A" w14:textId="07F4FFC1" w:rsidR="008F4A30" w:rsidRPr="00CA382C" w:rsidRDefault="008F4A30" w:rsidP="00D87852">
      <w:pPr>
        <w:jc w:val="both"/>
        <w:rPr>
          <w:rFonts w:asciiTheme="minorHAnsi" w:hAnsiTheme="minorHAnsi" w:cstheme="minorHAnsi"/>
        </w:rPr>
      </w:pPr>
      <w:r w:rsidRPr="00CA382C">
        <w:rPr>
          <w:rFonts w:asciiTheme="minorHAnsi" w:hAnsiTheme="minorHAnsi" w:cstheme="minorHAnsi"/>
        </w:rPr>
        <w:t xml:space="preserve">All </w:t>
      </w:r>
      <w:r w:rsidR="000E5580" w:rsidRPr="00CA382C">
        <w:rPr>
          <w:rFonts w:asciiTheme="minorHAnsi" w:hAnsiTheme="minorHAnsi" w:cstheme="minorHAnsi"/>
        </w:rPr>
        <w:t>pr</w:t>
      </w:r>
      <w:r w:rsidRPr="00CA382C">
        <w:rPr>
          <w:rFonts w:asciiTheme="minorHAnsi" w:hAnsiTheme="minorHAnsi" w:cstheme="minorHAnsi"/>
        </w:rPr>
        <w:t>oject workers will also receive training on COVID-19 prevention, social distancing measures, hand hygiene, cough etiquette and relations with local community.  Training programs will focus, as needed, on COVID-19 laboratory bio-safety, operation of quarantine and isolation centres and screening posts, communication and public-awareness strategies for health workers and the general public on emergency situations, as well as compliance monitoring and reporting requirements, including on waste management, the Project’s labour-management procedures, stakeholder engagement and grievance mechanism.</w:t>
      </w:r>
    </w:p>
    <w:p w14:paraId="3273B65A" w14:textId="77777777" w:rsidR="000E5580" w:rsidRPr="00CA382C" w:rsidRDefault="000E5580" w:rsidP="00214FD3">
      <w:pPr>
        <w:jc w:val="both"/>
        <w:rPr>
          <w:rFonts w:asciiTheme="minorHAnsi" w:hAnsiTheme="minorHAnsi" w:cstheme="minorHAnsi"/>
        </w:rPr>
      </w:pPr>
    </w:p>
    <w:p w14:paraId="43DEABD4" w14:textId="77777777" w:rsidR="008F4A30" w:rsidRPr="00CA382C" w:rsidRDefault="008F4A30" w:rsidP="008D22A5">
      <w:pPr>
        <w:jc w:val="both"/>
        <w:rPr>
          <w:rFonts w:asciiTheme="minorHAnsi" w:hAnsiTheme="minorHAnsi" w:cstheme="minorHAnsi"/>
        </w:rPr>
      </w:pPr>
      <w:r w:rsidRPr="00CA382C">
        <w:rPr>
          <w:rFonts w:asciiTheme="minorHAnsi" w:hAnsiTheme="minorHAnsi" w:cstheme="minorHAnsi"/>
        </w:rPr>
        <w:t xml:space="preserve">All parties who employ or engage Project workers will actively collaborate and consult with Project workers in promoting understanding of, and methods for, implementation of OHS requirements, as well as in providing information to Project workers, training on occupational safety and health, and provision of personal protective equipment (PPE) without expense to the Project workers. </w:t>
      </w:r>
    </w:p>
    <w:p w14:paraId="5072C0C7" w14:textId="77777777" w:rsidR="008F4A30" w:rsidRPr="00CA382C" w:rsidRDefault="008F4A30" w:rsidP="000E5580">
      <w:pPr>
        <w:jc w:val="both"/>
        <w:rPr>
          <w:rFonts w:asciiTheme="minorHAnsi" w:hAnsiTheme="minorHAnsi" w:cstheme="minorHAnsi"/>
        </w:rPr>
      </w:pPr>
    </w:p>
    <w:p w14:paraId="5D5A672F" w14:textId="77777777" w:rsidR="008F4A30" w:rsidRPr="00CA382C" w:rsidRDefault="008F4A30" w:rsidP="00135CD1">
      <w:pPr>
        <w:pStyle w:val="Heading3"/>
        <w:rPr>
          <w:rFonts w:asciiTheme="minorHAnsi" w:hAnsiTheme="minorHAnsi" w:cstheme="minorHAnsi"/>
        </w:rPr>
      </w:pPr>
      <w:bookmarkStart w:id="51" w:name="_Toc38880859"/>
      <w:bookmarkStart w:id="52" w:name="_Toc85032725"/>
      <w:r w:rsidRPr="00CA382C">
        <w:rPr>
          <w:rFonts w:asciiTheme="minorHAnsi" w:hAnsiTheme="minorHAnsi" w:cstheme="minorHAnsi"/>
        </w:rPr>
        <w:t>6.3.1 Workers’ Rights to Refuse Unsafe Work Environments</w:t>
      </w:r>
      <w:bookmarkEnd w:id="51"/>
      <w:bookmarkEnd w:id="52"/>
    </w:p>
    <w:p w14:paraId="70356E8E" w14:textId="77777777" w:rsidR="008F4A30" w:rsidRPr="00CA382C" w:rsidRDefault="008F4A30" w:rsidP="000E5580">
      <w:pPr>
        <w:jc w:val="both"/>
        <w:rPr>
          <w:rFonts w:asciiTheme="minorHAnsi" w:hAnsiTheme="minorHAnsi" w:cstheme="minorHAnsi"/>
        </w:rPr>
      </w:pPr>
    </w:p>
    <w:p w14:paraId="4CDF40C9" w14:textId="0C65248F" w:rsidR="008F4A30" w:rsidRPr="00CA382C" w:rsidRDefault="008F4A30" w:rsidP="000E5580">
      <w:pPr>
        <w:jc w:val="both"/>
        <w:rPr>
          <w:rFonts w:asciiTheme="minorHAnsi" w:hAnsiTheme="minorHAnsi" w:cstheme="minorHAnsi"/>
        </w:rPr>
      </w:pPr>
      <w:r w:rsidRPr="00CA382C">
        <w:rPr>
          <w:rFonts w:asciiTheme="minorHAnsi" w:hAnsiTheme="minorHAnsi" w:cstheme="minorHAnsi"/>
        </w:rPr>
        <w:t xml:space="preserve">Workplace processes will be put in place for Project workers to report work situations that they believe are not safe or healthy. Project workers can remove themselves from a work situation which they have reasonable justification to believe presents an imminent danger to their life or health. Project workers who remove themselves from such situations will not be required to return to work until an investigation has been conducted and necessary remedial action to correct the situation has been taken. Project workers will not suffer retaliation or otherwise be subject to reprisal or negative action for such reporting or removal. </w:t>
      </w:r>
    </w:p>
    <w:p w14:paraId="2BC53AF5" w14:textId="77777777" w:rsidR="008F4A30" w:rsidRPr="00CA382C" w:rsidRDefault="008F4A30" w:rsidP="000E5580">
      <w:pPr>
        <w:jc w:val="both"/>
        <w:rPr>
          <w:rFonts w:asciiTheme="minorHAnsi" w:hAnsiTheme="minorHAnsi" w:cstheme="minorHAnsi"/>
        </w:rPr>
      </w:pPr>
    </w:p>
    <w:p w14:paraId="48739DF9" w14:textId="77777777" w:rsidR="008F4A30" w:rsidRPr="00CA382C" w:rsidRDefault="008F4A30" w:rsidP="00135CD1">
      <w:pPr>
        <w:pStyle w:val="Heading3"/>
        <w:rPr>
          <w:rFonts w:asciiTheme="minorHAnsi" w:hAnsiTheme="minorHAnsi" w:cstheme="minorHAnsi"/>
        </w:rPr>
      </w:pPr>
      <w:bookmarkStart w:id="53" w:name="_Toc85032726"/>
      <w:r w:rsidRPr="00CA382C">
        <w:rPr>
          <w:rFonts w:asciiTheme="minorHAnsi" w:hAnsiTheme="minorHAnsi" w:cstheme="minorHAnsi"/>
        </w:rPr>
        <w:t>6.3.2 Sexual Exploitation and Abuse and Sexual Harassment</w:t>
      </w:r>
      <w:bookmarkEnd w:id="53"/>
    </w:p>
    <w:p w14:paraId="1680328D" w14:textId="77777777" w:rsidR="008F4A30" w:rsidRPr="00CA382C" w:rsidRDefault="008F4A30" w:rsidP="000E5580">
      <w:pPr>
        <w:jc w:val="both"/>
        <w:rPr>
          <w:rFonts w:asciiTheme="minorHAnsi" w:hAnsiTheme="minorHAnsi" w:cstheme="minorHAnsi"/>
        </w:rPr>
      </w:pPr>
    </w:p>
    <w:p w14:paraId="4F1FFD93" w14:textId="77777777" w:rsidR="008F4A30" w:rsidRPr="00CA382C" w:rsidRDefault="008F4A30" w:rsidP="000E5580">
      <w:pPr>
        <w:jc w:val="both"/>
        <w:rPr>
          <w:rFonts w:asciiTheme="minorHAnsi" w:hAnsiTheme="minorHAnsi" w:cstheme="minorHAnsi"/>
          <w:b/>
          <w:bCs/>
          <w:noProof/>
          <w:szCs w:val="20"/>
        </w:rPr>
      </w:pPr>
      <w:r w:rsidRPr="00CA382C">
        <w:rPr>
          <w:rFonts w:asciiTheme="minorHAnsi" w:hAnsiTheme="minorHAnsi" w:cstheme="minorHAnsi"/>
        </w:rPr>
        <w:t xml:space="preserve">Kiribati ratified the Convention on the Elimination of All Forms of Discrimination Against Women (CEDAW) in 2004. By ratifying CEDAW, it has made a commitment to ensure that the principles of equality are adhered to and that discriminatory practices including SEA and SH are abolished. Provisions to prevent SEA and SH will be included in the Code of Conduct for Project staff and for contracted workers in line with relevant international standards and national legislation.   </w:t>
      </w:r>
    </w:p>
    <w:p w14:paraId="194FCCA4" w14:textId="77777777" w:rsidR="008F4A30" w:rsidRPr="00CA382C" w:rsidRDefault="008F4A30" w:rsidP="000E5580">
      <w:pPr>
        <w:jc w:val="both"/>
        <w:rPr>
          <w:rFonts w:asciiTheme="minorHAnsi" w:hAnsiTheme="minorHAnsi" w:cstheme="minorHAnsi"/>
        </w:rPr>
      </w:pPr>
    </w:p>
    <w:p w14:paraId="256A7A0F" w14:textId="77777777" w:rsidR="008F4A30" w:rsidRPr="00CA382C" w:rsidRDefault="008F4A30" w:rsidP="00135CD1">
      <w:pPr>
        <w:pStyle w:val="Heading1"/>
        <w:rPr>
          <w:rFonts w:asciiTheme="minorHAnsi" w:hAnsiTheme="minorHAnsi" w:cstheme="minorHAnsi"/>
        </w:rPr>
      </w:pPr>
      <w:bookmarkStart w:id="54" w:name="_Toc85032727"/>
      <w:r w:rsidRPr="00CA382C">
        <w:rPr>
          <w:rFonts w:asciiTheme="minorHAnsi" w:hAnsiTheme="minorHAnsi" w:cstheme="minorHAnsi"/>
        </w:rPr>
        <w:t>7. Workers’ Grievance Management</w:t>
      </w:r>
      <w:bookmarkEnd w:id="54"/>
      <w:r w:rsidRPr="00CA382C">
        <w:rPr>
          <w:rFonts w:asciiTheme="minorHAnsi" w:hAnsiTheme="minorHAnsi" w:cstheme="minorHAnsi"/>
        </w:rPr>
        <w:t xml:space="preserve"> </w:t>
      </w:r>
    </w:p>
    <w:p w14:paraId="00D95A0F" w14:textId="77777777" w:rsidR="008F4A30" w:rsidRPr="00CA382C" w:rsidRDefault="008F4A30" w:rsidP="000E5580">
      <w:pPr>
        <w:jc w:val="both"/>
        <w:rPr>
          <w:rFonts w:asciiTheme="minorHAnsi" w:hAnsiTheme="minorHAnsi" w:cstheme="minorHAnsi"/>
        </w:rPr>
      </w:pPr>
    </w:p>
    <w:p w14:paraId="2D60A54D" w14:textId="728E7B90" w:rsidR="008F4A30" w:rsidRPr="00CA382C" w:rsidRDefault="002A737D" w:rsidP="000E5580">
      <w:pPr>
        <w:jc w:val="both"/>
        <w:rPr>
          <w:rFonts w:asciiTheme="minorHAnsi" w:hAnsiTheme="minorHAnsi" w:cstheme="minorHAnsi"/>
        </w:rPr>
      </w:pPr>
      <w:r>
        <w:rPr>
          <w:rFonts w:asciiTheme="minorHAnsi" w:hAnsiTheme="minorHAnsi" w:cstheme="minorHAnsi"/>
        </w:rPr>
        <w:lastRenderedPageBreak/>
        <w:t>MIA</w:t>
      </w:r>
      <w:r w:rsidRPr="00CA382C">
        <w:rPr>
          <w:rFonts w:asciiTheme="minorHAnsi" w:hAnsiTheme="minorHAnsi" w:cstheme="minorHAnsi"/>
        </w:rPr>
        <w:t xml:space="preserve"> </w:t>
      </w:r>
      <w:r w:rsidR="008F4A30" w:rsidRPr="00CA382C">
        <w:rPr>
          <w:rFonts w:asciiTheme="minorHAnsi" w:hAnsiTheme="minorHAnsi" w:cstheme="minorHAnsi"/>
        </w:rPr>
        <w:t xml:space="preserve">and health staff working on the </w:t>
      </w:r>
      <w:r w:rsidR="000E5580" w:rsidRPr="00CA382C">
        <w:rPr>
          <w:rFonts w:asciiTheme="minorHAnsi" w:hAnsiTheme="minorHAnsi" w:cstheme="minorHAnsi"/>
        </w:rPr>
        <w:t>p</w:t>
      </w:r>
      <w:r w:rsidR="008F4A30" w:rsidRPr="00CA382C">
        <w:rPr>
          <w:rFonts w:asciiTheme="minorHAnsi" w:hAnsiTheme="minorHAnsi" w:cstheme="minorHAnsi"/>
        </w:rPr>
        <w:t xml:space="preserve">roject will have access to the grievance mechanisms established by the Project. For direct workers – other and contracted workers, a </w:t>
      </w:r>
      <w:r w:rsidR="000E5580" w:rsidRPr="00CA382C">
        <w:rPr>
          <w:rFonts w:asciiTheme="minorHAnsi" w:hAnsiTheme="minorHAnsi" w:cstheme="minorHAnsi"/>
        </w:rPr>
        <w:t>p</w:t>
      </w:r>
      <w:r w:rsidR="008F4A30" w:rsidRPr="00CA382C">
        <w:rPr>
          <w:rFonts w:asciiTheme="minorHAnsi" w:hAnsiTheme="minorHAnsi" w:cstheme="minorHAnsi"/>
        </w:rPr>
        <w:t xml:space="preserve">roject specific Workers’ Grievance Mechanism (WGM) consistent with ESS2 will be established and maintained to raise workplace concerns. </w:t>
      </w:r>
    </w:p>
    <w:p w14:paraId="6FB2491F" w14:textId="1C867648" w:rsidR="008F4A30" w:rsidRPr="00CA382C" w:rsidRDefault="008F4A30" w:rsidP="000E5580">
      <w:pPr>
        <w:jc w:val="both"/>
        <w:rPr>
          <w:rFonts w:asciiTheme="minorHAnsi" w:hAnsiTheme="minorHAnsi" w:cstheme="minorHAnsi"/>
        </w:rPr>
      </w:pPr>
      <w:r w:rsidRPr="00CA382C">
        <w:rPr>
          <w:rFonts w:asciiTheme="minorHAnsi" w:hAnsiTheme="minorHAnsi" w:cstheme="minorHAnsi"/>
        </w:rPr>
        <w:t xml:space="preserve">Workers will be informed of the grievance mechanism at the time of recruitment. The WGM will be easily </w:t>
      </w:r>
      <w:r w:rsidR="002D0765" w:rsidRPr="00CA382C">
        <w:rPr>
          <w:rFonts w:asciiTheme="minorHAnsi" w:hAnsiTheme="minorHAnsi" w:cstheme="minorHAnsi"/>
        </w:rPr>
        <w:t>accessible,</w:t>
      </w:r>
      <w:r w:rsidRPr="00CA382C">
        <w:rPr>
          <w:rFonts w:asciiTheme="minorHAnsi" w:hAnsiTheme="minorHAnsi" w:cstheme="minorHAnsi"/>
        </w:rPr>
        <w:t xml:space="preserve"> and measures will be put in place to protect workers against reprisal for its use. The WGM can be used to raise workplace related concerns including about the terms of employment, rights at work, unsafe or unhealthy work situations and others. If the issue cannot be resolved at the workplace level within seven days, it will be escalated to the Project Management level where the national E&amp;S Specialists will serve as Grievance Focal Point to file the grievances and appeals. The Grievance Focal Point will coordinate with relevant departments/organizations and persons to address these grievances. The Project Manager will review the records </w:t>
      </w:r>
      <w:r w:rsidR="00BC66E2" w:rsidRPr="00CA382C">
        <w:rPr>
          <w:rFonts w:asciiTheme="minorHAnsi" w:hAnsiTheme="minorHAnsi" w:cstheme="minorHAnsi"/>
        </w:rPr>
        <w:t>monthly</w:t>
      </w:r>
      <w:r w:rsidRPr="00CA382C">
        <w:rPr>
          <w:rFonts w:asciiTheme="minorHAnsi" w:hAnsiTheme="minorHAnsi" w:cstheme="minorHAnsi"/>
        </w:rPr>
        <w:t xml:space="preserve"> and report on the grievances, response time and resolution status in a quarterly report to the WB.</w:t>
      </w:r>
    </w:p>
    <w:p w14:paraId="25AC20EA" w14:textId="77777777" w:rsidR="008F4A30" w:rsidRPr="00CA382C" w:rsidRDefault="008F4A30" w:rsidP="008F4A30">
      <w:pPr>
        <w:rPr>
          <w:rFonts w:asciiTheme="minorHAnsi" w:hAnsiTheme="minorHAnsi" w:cstheme="minorHAnsi"/>
        </w:rPr>
      </w:pPr>
    </w:p>
    <w:p w14:paraId="5777696D" w14:textId="77777777" w:rsidR="008F4A30" w:rsidRPr="00CA382C" w:rsidRDefault="008F4A30" w:rsidP="008F4A30">
      <w:pPr>
        <w:rPr>
          <w:rFonts w:asciiTheme="minorHAnsi" w:hAnsiTheme="minorHAnsi" w:cstheme="minorHAnsi"/>
        </w:rPr>
      </w:pPr>
      <w:r w:rsidRPr="00CA382C">
        <w:rPr>
          <w:rFonts w:asciiTheme="minorHAnsi" w:hAnsiTheme="minorHAnsi" w:cstheme="minorHAnsi"/>
        </w:rPr>
        <w:t>The WGM will operate as follows:</w:t>
      </w:r>
    </w:p>
    <w:p w14:paraId="1B147230" w14:textId="0497DFF6" w:rsidR="008F4A30" w:rsidRPr="00CA382C" w:rsidRDefault="008F4A30" w:rsidP="00BC66E2">
      <w:pPr>
        <w:pStyle w:val="ListParagraph"/>
        <w:numPr>
          <w:ilvl w:val="0"/>
          <w:numId w:val="14"/>
        </w:numPr>
        <w:jc w:val="both"/>
        <w:rPr>
          <w:rFonts w:asciiTheme="minorHAnsi" w:hAnsiTheme="minorHAnsi" w:cstheme="minorHAnsi"/>
        </w:rPr>
      </w:pPr>
      <w:r w:rsidRPr="00CA382C">
        <w:rPr>
          <w:rFonts w:asciiTheme="minorHAnsi" w:hAnsiTheme="minorHAnsi" w:cstheme="minorHAnsi"/>
        </w:rPr>
        <w:t xml:space="preserve">The complainant may report their grievance in person, by phone, text message, </w:t>
      </w:r>
      <w:r w:rsidR="00BC66E2" w:rsidRPr="00CA382C">
        <w:rPr>
          <w:rFonts w:asciiTheme="minorHAnsi" w:hAnsiTheme="minorHAnsi" w:cstheme="minorHAnsi"/>
        </w:rPr>
        <w:t>mail,</w:t>
      </w:r>
      <w:r w:rsidRPr="00CA382C">
        <w:rPr>
          <w:rFonts w:asciiTheme="minorHAnsi" w:hAnsiTheme="minorHAnsi" w:cstheme="minorHAnsi"/>
        </w:rPr>
        <w:t xml:space="preserve"> or email (including anonymously if required) to the contractor as the initial focal point for information and raising grievances. For complaints that are satisfactorily resolved at this stage, the incident and resultant resolution will be logged and reported to the Grievance Focal Point.</w:t>
      </w:r>
    </w:p>
    <w:p w14:paraId="7A6D4B04" w14:textId="77777777" w:rsidR="008F4A30" w:rsidRPr="00CA382C" w:rsidRDefault="008F4A30" w:rsidP="00BC66E2">
      <w:pPr>
        <w:pStyle w:val="ListParagraph"/>
        <w:numPr>
          <w:ilvl w:val="0"/>
          <w:numId w:val="14"/>
        </w:numPr>
        <w:jc w:val="both"/>
        <w:rPr>
          <w:rFonts w:asciiTheme="minorHAnsi" w:hAnsiTheme="minorHAnsi" w:cstheme="minorHAnsi"/>
        </w:rPr>
      </w:pPr>
      <w:r w:rsidRPr="00CA382C">
        <w:rPr>
          <w:rFonts w:asciiTheme="minorHAnsi" w:hAnsiTheme="minorHAnsi" w:cstheme="minorHAnsi"/>
        </w:rPr>
        <w:t>If the complainant is not satisfied, the contractor will refer the aggrieved party to the Grievance Focal Point. The Focal Point endeavours to address and resolve the complaint and inform the complainant in two weeks or less. For complaints that are satisfactorily resolved by the Focal Point, the incident and resultant resolution will be logged by the Focal Point. Where the complaint is not resolved, the Focal Point will refer to the Project Manager for further action or resolution.</w:t>
      </w:r>
    </w:p>
    <w:p w14:paraId="4DE3BF67" w14:textId="23B4A84A" w:rsidR="008F4A30" w:rsidRPr="00CA382C" w:rsidRDefault="008F4A30" w:rsidP="00BC66E2">
      <w:pPr>
        <w:pStyle w:val="ListParagraph"/>
        <w:numPr>
          <w:ilvl w:val="0"/>
          <w:numId w:val="14"/>
        </w:numPr>
        <w:jc w:val="both"/>
        <w:rPr>
          <w:rFonts w:asciiTheme="minorHAnsi" w:hAnsiTheme="minorHAnsi" w:cstheme="minorHAnsi"/>
        </w:rPr>
      </w:pPr>
      <w:r w:rsidRPr="00CA382C">
        <w:rPr>
          <w:rFonts w:asciiTheme="minorHAnsi" w:hAnsiTheme="minorHAnsi" w:cstheme="minorHAnsi"/>
        </w:rPr>
        <w:t xml:space="preserve">As a third step, if the matter remains unresolved, or the complainant is not satisfied with the outcome, the Project Manager will refer the matter to the </w:t>
      </w:r>
      <w:r w:rsidR="002A737D">
        <w:rPr>
          <w:rFonts w:asciiTheme="minorHAnsi" w:hAnsiTheme="minorHAnsi" w:cstheme="minorHAnsi"/>
        </w:rPr>
        <w:t>MIA</w:t>
      </w:r>
      <w:r w:rsidR="002A737D" w:rsidRPr="00CA382C">
        <w:rPr>
          <w:rFonts w:asciiTheme="minorHAnsi" w:hAnsiTheme="minorHAnsi" w:cstheme="minorHAnsi"/>
        </w:rPr>
        <w:t xml:space="preserve"> </w:t>
      </w:r>
      <w:r w:rsidRPr="00CA382C">
        <w:rPr>
          <w:rFonts w:asciiTheme="minorHAnsi" w:hAnsiTheme="minorHAnsi" w:cstheme="minorHAnsi"/>
        </w:rPr>
        <w:t>Permanent Secretary, who will aim to resolve the grievance in three weeks or less. The Grievance Focal Point will log details of issue and resultant resolution status.</w:t>
      </w:r>
    </w:p>
    <w:p w14:paraId="3532C270" w14:textId="6464ED4C" w:rsidR="008F4A30" w:rsidRPr="00CA382C" w:rsidRDefault="008F4A30" w:rsidP="00BC66E2">
      <w:pPr>
        <w:pStyle w:val="ListParagraph"/>
        <w:numPr>
          <w:ilvl w:val="0"/>
          <w:numId w:val="14"/>
        </w:numPr>
        <w:jc w:val="both"/>
        <w:rPr>
          <w:rFonts w:asciiTheme="minorHAnsi" w:hAnsiTheme="minorHAnsi" w:cstheme="minorHAnsi"/>
        </w:rPr>
      </w:pPr>
      <w:r w:rsidRPr="00CA382C">
        <w:rPr>
          <w:rFonts w:asciiTheme="minorHAnsi" w:hAnsiTheme="minorHAnsi" w:cstheme="minorHAnsi"/>
        </w:rPr>
        <w:t xml:space="preserve">If the complaint remains unresolved or the complainant is dissatisfied with the outcome proposed by the </w:t>
      </w:r>
      <w:r w:rsidR="002A737D">
        <w:rPr>
          <w:rFonts w:asciiTheme="minorHAnsi" w:hAnsiTheme="minorHAnsi" w:cstheme="minorHAnsi"/>
        </w:rPr>
        <w:t>MIA</w:t>
      </w:r>
      <w:r w:rsidR="002A737D" w:rsidRPr="00CA382C">
        <w:rPr>
          <w:rFonts w:asciiTheme="minorHAnsi" w:hAnsiTheme="minorHAnsi" w:cstheme="minorHAnsi"/>
        </w:rPr>
        <w:t xml:space="preserve"> </w:t>
      </w:r>
      <w:r w:rsidRPr="00CA382C">
        <w:rPr>
          <w:rFonts w:asciiTheme="minorHAnsi" w:hAnsiTheme="minorHAnsi" w:cstheme="minorHAnsi"/>
        </w:rPr>
        <w:t>Permanent Secretary, the complainant may refer the matter to the appropriate legal or judicial authority, at the complainant’s own expense. A decision of the Court will be final.</w:t>
      </w:r>
    </w:p>
    <w:p w14:paraId="2C6F6F41" w14:textId="77777777" w:rsidR="002D0765" w:rsidRPr="00CA382C" w:rsidRDefault="002D0765" w:rsidP="00BC66E2">
      <w:pPr>
        <w:jc w:val="both"/>
        <w:rPr>
          <w:rFonts w:asciiTheme="minorHAnsi" w:hAnsiTheme="minorHAnsi" w:cstheme="minorHAnsi"/>
        </w:rPr>
      </w:pPr>
    </w:p>
    <w:p w14:paraId="775A0B5D" w14:textId="64D3CD14" w:rsidR="008F4A30" w:rsidRPr="00CA382C" w:rsidRDefault="008F4A30" w:rsidP="00BC66E2">
      <w:pPr>
        <w:jc w:val="both"/>
        <w:rPr>
          <w:rFonts w:asciiTheme="minorHAnsi" w:hAnsiTheme="minorHAnsi" w:cstheme="minorHAnsi"/>
        </w:rPr>
      </w:pPr>
      <w:r w:rsidRPr="00CA382C">
        <w:rPr>
          <w:rFonts w:asciiTheme="minorHAnsi" w:hAnsiTheme="minorHAnsi" w:cstheme="minorHAnsi"/>
        </w:rPr>
        <w:t xml:space="preserve">The grievance mechanism is not an alternative or substitute for the legal system for receiving and handling grievances and does not preclude access to other judicial or administrative remedies that might be available under the law or through existing arbitration procedures. While all employees always have the right to access the legal system, the purpose of establishing a grievance mechanism is to provide an accessible and practical means to mediate and seek appropriate solutions, wherever possible. </w:t>
      </w:r>
    </w:p>
    <w:p w14:paraId="5472F654" w14:textId="77777777" w:rsidR="008F4A30" w:rsidRPr="00CA382C" w:rsidRDefault="008F4A30" w:rsidP="008F4A30">
      <w:pPr>
        <w:rPr>
          <w:rFonts w:asciiTheme="minorHAnsi" w:hAnsiTheme="minorHAnsi" w:cstheme="minorHAnsi"/>
        </w:rPr>
        <w:sectPr w:rsidR="008F4A30" w:rsidRPr="00CA382C" w:rsidSect="00194BFB">
          <w:footerReference w:type="default" r:id="rId11"/>
          <w:pgSz w:w="12240" w:h="15840"/>
          <w:pgMar w:top="1440" w:right="1260" w:bottom="1440" w:left="1440" w:header="708" w:footer="708" w:gutter="0"/>
          <w:cols w:space="708"/>
          <w:docGrid w:linePitch="360"/>
        </w:sectPr>
      </w:pPr>
    </w:p>
    <w:p w14:paraId="753D63AC" w14:textId="3B70A03B" w:rsidR="008F4A30" w:rsidRPr="00CA382C" w:rsidRDefault="008F4A30" w:rsidP="009A2BDA">
      <w:pPr>
        <w:rPr>
          <w:rFonts w:asciiTheme="minorHAnsi" w:hAnsiTheme="minorHAnsi" w:cstheme="minorHAnsi"/>
        </w:rPr>
      </w:pPr>
      <w:bookmarkStart w:id="55" w:name="_Toc85032728"/>
      <w:r w:rsidRPr="00CA382C">
        <w:rPr>
          <w:rFonts w:asciiTheme="minorHAnsi" w:hAnsiTheme="minorHAnsi" w:cstheme="minorHAnsi"/>
        </w:rPr>
        <w:lastRenderedPageBreak/>
        <w:t>Attachment A:  WHO Guidance on OHS and Covid-19 Outbreak</w:t>
      </w:r>
      <w:bookmarkEnd w:id="55"/>
      <w:r w:rsidRPr="00CA382C">
        <w:rPr>
          <w:rFonts w:asciiTheme="minorHAnsi" w:hAnsiTheme="minorHAnsi" w:cstheme="minorHAnsi"/>
          <w:noProof/>
          <w:lang w:val="en-US"/>
        </w:rPr>
        <w:drawing>
          <wp:inline distT="0" distB="0" distL="0" distR="0" wp14:anchorId="39D62192" wp14:editId="4FC905FD">
            <wp:extent cx="5600700" cy="7642222"/>
            <wp:effectExtent l="19050" t="19050" r="19050" b="1651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907" cy="7649327"/>
                    </a:xfrm>
                    <a:prstGeom prst="rect">
                      <a:avLst/>
                    </a:prstGeom>
                    <a:noFill/>
                    <a:ln w="6350">
                      <a:solidFill>
                        <a:schemeClr val="tx1"/>
                      </a:solidFill>
                    </a:ln>
                  </pic:spPr>
                </pic:pic>
              </a:graphicData>
            </a:graphic>
          </wp:inline>
        </w:drawing>
      </w:r>
    </w:p>
    <w:p w14:paraId="4F25AC4D" w14:textId="77777777" w:rsidR="008F4A30" w:rsidRPr="00CA382C" w:rsidRDefault="008F4A30" w:rsidP="008F4A30">
      <w:pPr>
        <w:rPr>
          <w:rFonts w:asciiTheme="minorHAnsi" w:hAnsiTheme="minorHAnsi" w:cstheme="minorHAnsi"/>
        </w:rPr>
      </w:pPr>
      <w:r w:rsidRPr="00CA382C">
        <w:rPr>
          <w:rFonts w:asciiTheme="minorHAnsi" w:hAnsiTheme="minorHAnsi" w:cstheme="minorHAnsi"/>
          <w:noProof/>
          <w:lang w:val="en-US"/>
        </w:rPr>
        <w:lastRenderedPageBreak/>
        <w:drawing>
          <wp:inline distT="0" distB="0" distL="0" distR="0" wp14:anchorId="3B66B59C" wp14:editId="6E520613">
            <wp:extent cx="5730875" cy="2298700"/>
            <wp:effectExtent l="19050" t="19050" r="22225" b="2540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2298700"/>
                    </a:xfrm>
                    <a:prstGeom prst="rect">
                      <a:avLst/>
                    </a:prstGeom>
                    <a:noFill/>
                    <a:ln w="6350">
                      <a:solidFill>
                        <a:schemeClr val="tx1"/>
                      </a:solidFill>
                    </a:ln>
                  </pic:spPr>
                </pic:pic>
              </a:graphicData>
            </a:graphic>
          </wp:inline>
        </w:drawing>
      </w:r>
    </w:p>
    <w:p w14:paraId="5E04554C" w14:textId="77777777" w:rsidR="008F4A30" w:rsidRPr="00CA382C" w:rsidRDefault="008F4A30" w:rsidP="008F4A30">
      <w:pPr>
        <w:rPr>
          <w:rFonts w:asciiTheme="minorHAnsi" w:hAnsiTheme="minorHAnsi" w:cstheme="minorHAnsi"/>
        </w:rPr>
        <w:sectPr w:rsidR="008F4A30" w:rsidRPr="00CA382C" w:rsidSect="00194BFB">
          <w:pgSz w:w="12240" w:h="15840"/>
          <w:pgMar w:top="1440" w:right="1260" w:bottom="1440" w:left="1440" w:header="708" w:footer="708" w:gutter="0"/>
          <w:cols w:space="708"/>
          <w:docGrid w:linePitch="360"/>
        </w:sectPr>
      </w:pPr>
    </w:p>
    <w:p w14:paraId="67492B09" w14:textId="77777777" w:rsidR="008F4A30" w:rsidRPr="00CA382C" w:rsidRDefault="008F4A30" w:rsidP="00135CD1">
      <w:pPr>
        <w:pStyle w:val="Heading1"/>
        <w:rPr>
          <w:rFonts w:asciiTheme="minorHAnsi" w:hAnsiTheme="minorHAnsi" w:cstheme="minorHAnsi"/>
          <w:i/>
          <w:iCs/>
        </w:rPr>
      </w:pPr>
      <w:bookmarkStart w:id="56" w:name="_Toc85032729"/>
      <w:r w:rsidRPr="00CA382C">
        <w:rPr>
          <w:rFonts w:asciiTheme="minorHAnsi" w:hAnsiTheme="minorHAnsi" w:cstheme="minorHAnsi"/>
        </w:rPr>
        <w:lastRenderedPageBreak/>
        <w:t>Attachment B Code of Conduct for direct workers (other) and contracted workers</w:t>
      </w:r>
      <w:bookmarkEnd w:id="56"/>
    </w:p>
    <w:p w14:paraId="7D04DDB8" w14:textId="77777777" w:rsidR="008F4A30" w:rsidRPr="00CA382C" w:rsidRDefault="008F4A30" w:rsidP="00135CD1">
      <w:pPr>
        <w:jc w:val="both"/>
        <w:rPr>
          <w:rFonts w:asciiTheme="minorHAnsi" w:hAnsiTheme="minorHAnsi" w:cstheme="minorHAnsi"/>
        </w:rPr>
      </w:pPr>
      <w:r w:rsidRPr="00CA382C">
        <w:rPr>
          <w:rFonts w:asciiTheme="minorHAnsi" w:hAnsiTheme="minorHAnsi" w:cstheme="minorHAnsi"/>
        </w:rPr>
        <w:t>A satisfactory Code of Conduct will contain obligations on all direct workers (other) and contracted workers (including sub-contractors and day workers) that are suitable to address the following issues, as a minimum.  Additional obligations may be added to respond to particular concerns of the region, the location and the Project sector or to specific Project requirements.  The Code of Conduct shall contain a statement that the term ‘child’/ ‘children’ means any person(s) under the age of 18 years.</w:t>
      </w:r>
    </w:p>
    <w:p w14:paraId="3EBAD9CC" w14:textId="77777777" w:rsidR="008F4A30" w:rsidRPr="00CA382C" w:rsidRDefault="008F4A30" w:rsidP="00135CD1">
      <w:pPr>
        <w:jc w:val="both"/>
        <w:rPr>
          <w:rFonts w:asciiTheme="minorHAnsi" w:hAnsiTheme="minorHAnsi" w:cstheme="minorHAnsi"/>
        </w:rPr>
      </w:pPr>
      <w:r w:rsidRPr="00CA382C">
        <w:rPr>
          <w:rFonts w:asciiTheme="minorHAnsi" w:hAnsiTheme="minorHAnsi" w:cstheme="minorHAnsi"/>
        </w:rPr>
        <w:t>The issues to be addressed include:</w:t>
      </w:r>
    </w:p>
    <w:p w14:paraId="21424DFD"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Compliance with applicable laws, rules, and regulations </w:t>
      </w:r>
    </w:p>
    <w:p w14:paraId="07B6A573"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Compliance with applicable health and safety requirements to protect the local community (including vulnerable and disadvantaged groups), the Employer’s and Project Manager’s personnel, and the Contractor’s personnel, including sub-contractors and day workers, (including wearing prescribed PPE, preventing avoidable accidents and a duty to report conditions or practices that pose a safety hazard or threaten the environment)  </w:t>
      </w:r>
    </w:p>
    <w:p w14:paraId="04F5EBA5"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The use of illegal substances </w:t>
      </w:r>
    </w:p>
    <w:p w14:paraId="695DDBA0"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Non-Discrimination in dealing with the local community (including vulnerable and disadvantaged groups), the Employer’s and Project Manager’s personnel, and the Contractor’s personnel, including sub-contractors and day workers (for example on the basis of family status, ethnicity, race, gender, religion, language, marital status, age, disability (physical and mental), sexual orientation, gender identity, political conviction or social, civic, or health status)</w:t>
      </w:r>
    </w:p>
    <w:p w14:paraId="50BF7C4A" w14:textId="7DC9875B"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Interactions with local community(ies), members of the local community (ies), and any affected person(s) (for example to convey an attitude of respect, including to their culture and traditions)</w:t>
      </w:r>
    </w:p>
    <w:p w14:paraId="5D1003B0"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SH (for example to prohibit use of language or behavior, in particular towards women and/or children, that is inappropriate, harassing, abusive, sexually provocative, demeaning or culturally inappropriate)</w:t>
      </w:r>
    </w:p>
    <w:p w14:paraId="4A6A6ADA"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Violence including sexual and/or gender-based violence (for example acts that inflict physical, mental or sexual harm or suffering, threats of such acts, coercion, and deprivation of liberty   </w:t>
      </w:r>
    </w:p>
    <w:p w14:paraId="6F9206F5"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Exploitation including SEA (for example the prohibition of the exchange of money, employment, goods, or services for sex, including sexual favors or other forms of humiliating, degrading behavior, exploitative behavior or abuse of power)</w:t>
      </w:r>
    </w:p>
    <w:p w14:paraId="5021D612"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Protection of children (including prohibitions against sexual activity or abuse, or otherwise unacceptable behavior towards children, limiting interactions with children, and ensuring their safety in Project areas) </w:t>
      </w:r>
    </w:p>
    <w:p w14:paraId="3D1E4E20"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Sanitation requirements (for example, to ensure workers use specified sanitary facilities provided by their employer and not open areas)</w:t>
      </w:r>
    </w:p>
    <w:p w14:paraId="4EA7F671"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Avoidance of conflicts of interest (such that benefits, contracts, or employment, or any sort of preferential treatment or favors, are not provided to any person with whom there is a financial, family, or personal connection)</w:t>
      </w:r>
    </w:p>
    <w:p w14:paraId="1CA63E92"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Respecting reasonable work instructions (including regarding environmental and social norms)</w:t>
      </w:r>
    </w:p>
    <w:p w14:paraId="30BB21A2"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Protection and proper use of property (for example, to prohibit theft, carelessness or waste)  </w:t>
      </w:r>
    </w:p>
    <w:p w14:paraId="16061F58"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Duty to report violations of this Code</w:t>
      </w:r>
    </w:p>
    <w:p w14:paraId="03ED1E22" w14:textId="77777777" w:rsidR="008F4A30" w:rsidRPr="00CA382C" w:rsidRDefault="008F4A30" w:rsidP="00135CD1">
      <w:pPr>
        <w:pStyle w:val="ListParagraph"/>
        <w:numPr>
          <w:ilvl w:val="0"/>
          <w:numId w:val="3"/>
        </w:numPr>
        <w:jc w:val="both"/>
        <w:rPr>
          <w:rFonts w:asciiTheme="minorHAnsi" w:hAnsiTheme="minorHAnsi" w:cstheme="minorHAnsi"/>
        </w:rPr>
      </w:pPr>
      <w:r w:rsidRPr="00CA382C">
        <w:rPr>
          <w:rFonts w:asciiTheme="minorHAnsi" w:hAnsiTheme="minorHAnsi" w:cstheme="minorHAnsi"/>
        </w:rPr>
        <w:t xml:space="preserve">Non retaliation against workers who report violations of the Code, if that report is made in good faith. </w:t>
      </w:r>
    </w:p>
    <w:p w14:paraId="3AA9A371" w14:textId="77777777" w:rsidR="008F4A30" w:rsidRPr="00CA382C" w:rsidRDefault="008F4A30" w:rsidP="00135CD1">
      <w:pPr>
        <w:jc w:val="both"/>
        <w:rPr>
          <w:rFonts w:asciiTheme="minorHAnsi" w:hAnsiTheme="minorHAnsi" w:cstheme="minorHAnsi"/>
        </w:rPr>
      </w:pPr>
      <w:r w:rsidRPr="00CA382C">
        <w:rPr>
          <w:rFonts w:asciiTheme="minorHAnsi" w:hAnsiTheme="minorHAnsi" w:cstheme="minorHAnsi"/>
        </w:rPr>
        <w:t xml:space="preserve">The Code of Conduct should be written in plain language and signed by each worker to indicate that they have: </w:t>
      </w:r>
    </w:p>
    <w:p w14:paraId="18EFFC85" w14:textId="77777777" w:rsidR="008F4A30" w:rsidRPr="00CA382C" w:rsidRDefault="008F4A30" w:rsidP="00135CD1">
      <w:pPr>
        <w:pStyle w:val="ListParagraph"/>
        <w:numPr>
          <w:ilvl w:val="0"/>
          <w:numId w:val="15"/>
        </w:numPr>
        <w:jc w:val="both"/>
        <w:rPr>
          <w:rFonts w:asciiTheme="minorHAnsi" w:hAnsiTheme="minorHAnsi" w:cstheme="minorHAnsi"/>
        </w:rPr>
      </w:pPr>
      <w:r w:rsidRPr="00CA382C">
        <w:rPr>
          <w:rFonts w:asciiTheme="minorHAnsi" w:hAnsiTheme="minorHAnsi" w:cstheme="minorHAnsi"/>
        </w:rPr>
        <w:t>received a copy of the code;</w:t>
      </w:r>
    </w:p>
    <w:p w14:paraId="49B74552" w14:textId="77777777" w:rsidR="008F4A30" w:rsidRPr="00CA382C" w:rsidRDefault="008F4A30" w:rsidP="00135CD1">
      <w:pPr>
        <w:pStyle w:val="ListParagraph"/>
        <w:numPr>
          <w:ilvl w:val="0"/>
          <w:numId w:val="15"/>
        </w:numPr>
        <w:jc w:val="both"/>
        <w:rPr>
          <w:rFonts w:asciiTheme="minorHAnsi" w:hAnsiTheme="minorHAnsi" w:cstheme="minorHAnsi"/>
        </w:rPr>
      </w:pPr>
      <w:r w:rsidRPr="00CA382C">
        <w:rPr>
          <w:rFonts w:asciiTheme="minorHAnsi" w:hAnsiTheme="minorHAnsi" w:cstheme="minorHAnsi"/>
        </w:rPr>
        <w:t>had the code explained to them;</w:t>
      </w:r>
    </w:p>
    <w:p w14:paraId="16EB2DD0" w14:textId="77777777" w:rsidR="008F4A30" w:rsidRPr="00CA382C" w:rsidRDefault="008F4A30" w:rsidP="00135CD1">
      <w:pPr>
        <w:pStyle w:val="ListParagraph"/>
        <w:numPr>
          <w:ilvl w:val="0"/>
          <w:numId w:val="15"/>
        </w:numPr>
        <w:jc w:val="both"/>
        <w:rPr>
          <w:rFonts w:asciiTheme="minorHAnsi" w:hAnsiTheme="minorHAnsi" w:cstheme="minorHAnsi"/>
        </w:rPr>
      </w:pPr>
      <w:r w:rsidRPr="00CA382C">
        <w:rPr>
          <w:rFonts w:asciiTheme="minorHAnsi" w:hAnsiTheme="minorHAnsi" w:cstheme="minorHAnsi"/>
        </w:rPr>
        <w:t xml:space="preserve">acknowledged that adherence to this Code of Conduct is a condition of employment; and </w:t>
      </w:r>
    </w:p>
    <w:p w14:paraId="574941ED" w14:textId="77777777" w:rsidR="008F4A30" w:rsidRPr="00CA382C" w:rsidRDefault="008F4A30" w:rsidP="00135CD1">
      <w:pPr>
        <w:pStyle w:val="ListParagraph"/>
        <w:numPr>
          <w:ilvl w:val="0"/>
          <w:numId w:val="15"/>
        </w:numPr>
        <w:jc w:val="both"/>
        <w:rPr>
          <w:rFonts w:asciiTheme="minorHAnsi" w:hAnsiTheme="minorHAnsi" w:cstheme="minorHAnsi"/>
        </w:rPr>
      </w:pPr>
      <w:r w:rsidRPr="00CA382C">
        <w:rPr>
          <w:rFonts w:asciiTheme="minorHAnsi" w:hAnsiTheme="minorHAnsi" w:cstheme="minorHAnsi"/>
        </w:rPr>
        <w:lastRenderedPageBreak/>
        <w:t xml:space="preserve">understood that violations of the Code can result in serious consequences, up to and including dismissal, or referral to legal authorities.  </w:t>
      </w:r>
    </w:p>
    <w:p w14:paraId="3073183C" w14:textId="77777777" w:rsidR="008F4A30" w:rsidRPr="00CA382C" w:rsidRDefault="008F4A30" w:rsidP="00135CD1">
      <w:pPr>
        <w:jc w:val="both"/>
        <w:rPr>
          <w:rFonts w:asciiTheme="minorHAnsi" w:hAnsiTheme="minorHAnsi" w:cstheme="minorHAnsi"/>
        </w:rPr>
      </w:pPr>
      <w:r w:rsidRPr="00CA382C">
        <w:rPr>
          <w:rFonts w:asciiTheme="minorHAnsi" w:hAnsiTheme="minorHAnsi" w:cstheme="minorHAnsi"/>
        </w:rPr>
        <w:t xml:space="preserve">A copy of the code shall be displayed in a location easily accessible to the community and Project affected people. It shall be provided in languages comprehensible to the local community, Contractor’s personnel (including sub-contractors and day workers), Employer’s and Project Manager’s personnel, and affected persons. </w:t>
      </w:r>
    </w:p>
    <w:p w14:paraId="4A75884B" w14:textId="77777777" w:rsidR="008F4A30" w:rsidRPr="00CA382C" w:rsidRDefault="008F4A30" w:rsidP="008F4A30">
      <w:pPr>
        <w:rPr>
          <w:rFonts w:asciiTheme="minorHAnsi" w:hAnsiTheme="minorHAnsi" w:cstheme="minorHAnsi"/>
        </w:rPr>
      </w:pPr>
    </w:p>
    <w:p w14:paraId="19FA7E90" w14:textId="77777777" w:rsidR="008F4A30" w:rsidRPr="00CA382C" w:rsidRDefault="008F4A30" w:rsidP="008F4A30">
      <w:pPr>
        <w:rPr>
          <w:rFonts w:asciiTheme="minorHAnsi" w:hAnsiTheme="minorHAnsi" w:cstheme="minorHAnsi"/>
        </w:rPr>
      </w:pPr>
    </w:p>
    <w:p w14:paraId="2ED6B030" w14:textId="77777777" w:rsidR="008F4A30" w:rsidRPr="00CA382C" w:rsidRDefault="008F4A30">
      <w:pPr>
        <w:rPr>
          <w:rFonts w:asciiTheme="minorHAnsi" w:hAnsiTheme="minorHAnsi" w:cstheme="minorHAnsi"/>
        </w:rPr>
      </w:pPr>
    </w:p>
    <w:sectPr w:rsidR="008F4A30" w:rsidRPr="00CA38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408B" w14:textId="77777777" w:rsidR="00846497" w:rsidRDefault="00846497" w:rsidP="008F4A30">
      <w:r>
        <w:separator/>
      </w:r>
    </w:p>
  </w:endnote>
  <w:endnote w:type="continuationSeparator" w:id="0">
    <w:p w14:paraId="626ED2EA" w14:textId="77777777" w:rsidR="00846497" w:rsidRDefault="00846497" w:rsidP="008F4A30">
      <w:r>
        <w:continuationSeparator/>
      </w:r>
    </w:p>
  </w:endnote>
  <w:endnote w:type="continuationNotice" w:id="1">
    <w:p w14:paraId="6318BB13" w14:textId="77777777" w:rsidR="00846497" w:rsidRDefault="00846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899E" w14:textId="77777777" w:rsidR="00194BFB" w:rsidRDefault="00194BFB" w:rsidP="00194BFB">
    <w:pPr>
      <w:pStyle w:val="Footer"/>
    </w:pPr>
  </w:p>
  <w:p w14:paraId="3C3162B7" w14:textId="77777777" w:rsidR="00194BFB" w:rsidRDefault="00194BFB" w:rsidP="00194B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29669"/>
      <w:docPartObj>
        <w:docPartGallery w:val="Page Numbers (Bottom of Page)"/>
        <w:docPartUnique/>
      </w:docPartObj>
    </w:sdtPr>
    <w:sdtEndPr/>
    <w:sdtContent>
      <w:sdt>
        <w:sdtPr>
          <w:id w:val="-96099266"/>
          <w:docPartObj>
            <w:docPartGallery w:val="Page Numbers (Top of Page)"/>
            <w:docPartUnique/>
          </w:docPartObj>
        </w:sdtPr>
        <w:sdtEndPr/>
        <w:sdtContent>
          <w:p w14:paraId="4AD988F8" w14:textId="06B154F2" w:rsidR="00194BFB" w:rsidRDefault="00BC66E2" w:rsidP="00194BFB">
            <w:pPr>
              <w:pStyle w:val="Footer"/>
            </w:pPr>
            <w:r>
              <w:t xml:space="preserve">Page </w:t>
            </w:r>
            <w:r>
              <w:rPr>
                <w:sz w:val="24"/>
                <w:szCs w:val="24"/>
              </w:rPr>
              <w:fldChar w:fldCharType="begin"/>
            </w:r>
            <w:r>
              <w:instrText xml:space="preserve"> PAGE </w:instrText>
            </w:r>
            <w:r>
              <w:rPr>
                <w:sz w:val="24"/>
                <w:szCs w:val="24"/>
              </w:rPr>
              <w:fldChar w:fldCharType="separate"/>
            </w:r>
            <w:r w:rsidR="00C64133">
              <w:rPr>
                <w:noProof/>
              </w:rPr>
              <w:t>20</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C64133">
              <w:rPr>
                <w:noProof/>
              </w:rPr>
              <w:t>20</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48E24" w14:textId="77777777" w:rsidR="00846497" w:rsidRDefault="00846497" w:rsidP="008F4A30">
      <w:r>
        <w:separator/>
      </w:r>
    </w:p>
  </w:footnote>
  <w:footnote w:type="continuationSeparator" w:id="0">
    <w:p w14:paraId="1195A359" w14:textId="77777777" w:rsidR="00846497" w:rsidRDefault="00846497" w:rsidP="008F4A30">
      <w:r>
        <w:continuationSeparator/>
      </w:r>
    </w:p>
  </w:footnote>
  <w:footnote w:type="continuationNotice" w:id="1">
    <w:p w14:paraId="35667B66" w14:textId="77777777" w:rsidR="00846497" w:rsidRDefault="00846497"/>
  </w:footnote>
  <w:footnote w:id="2">
    <w:p w14:paraId="2A8FAFAF" w14:textId="77777777" w:rsidR="00630F89" w:rsidRPr="005639AA" w:rsidRDefault="00630F89" w:rsidP="00630F89">
      <w:pPr>
        <w:pStyle w:val="FootnoteText"/>
        <w:rPr>
          <w:sz w:val="18"/>
          <w:szCs w:val="18"/>
          <w:lang w:val="en-US"/>
        </w:rPr>
      </w:pPr>
      <w:r>
        <w:rPr>
          <w:rStyle w:val="FootnoteReference"/>
        </w:rPr>
        <w:footnoteRef/>
      </w:r>
      <w:r>
        <w:t xml:space="preserve"> </w:t>
      </w:r>
      <w:r w:rsidRPr="005639AA">
        <w:rPr>
          <w:sz w:val="18"/>
          <w:szCs w:val="18"/>
          <w:lang w:val="en-US"/>
        </w:rPr>
        <w:t xml:space="preserve">The Kiribati HEALTH TRAVEL ADVISORY can be found here: </w:t>
      </w:r>
      <w:hyperlink r:id="rId1" w:history="1">
        <w:r w:rsidRPr="005639AA">
          <w:rPr>
            <w:rStyle w:val="Hyperlink"/>
            <w:sz w:val="18"/>
            <w:szCs w:val="18"/>
            <w:lang w:val="en-US"/>
          </w:rPr>
          <w:t>https://www.mfa.gov.ki/2020/01/31/health-advisory/</w:t>
        </w:r>
      </w:hyperlink>
      <w:r w:rsidRPr="005639AA">
        <w:rPr>
          <w:sz w:val="18"/>
          <w:szCs w:val="18"/>
          <w:lang w:val="en-US"/>
        </w:rPr>
        <w:t xml:space="preserve"> </w:t>
      </w:r>
    </w:p>
  </w:footnote>
  <w:footnote w:id="3">
    <w:p w14:paraId="6553885D" w14:textId="77777777" w:rsidR="00630F89" w:rsidRPr="00A00515" w:rsidRDefault="00630F89" w:rsidP="00630F89">
      <w:pPr>
        <w:pStyle w:val="FootnoteText"/>
        <w:rPr>
          <w:lang w:val="en-US"/>
        </w:rPr>
      </w:pPr>
      <w:r w:rsidRPr="005639AA">
        <w:rPr>
          <w:rStyle w:val="FootnoteReference"/>
          <w:sz w:val="18"/>
          <w:szCs w:val="18"/>
        </w:rPr>
        <w:footnoteRef/>
      </w:r>
      <w:r w:rsidRPr="005639AA">
        <w:rPr>
          <w:sz w:val="18"/>
          <w:szCs w:val="18"/>
        </w:rPr>
        <w:t xml:space="preserve"> </w:t>
      </w:r>
      <w:r w:rsidRPr="005639AA">
        <w:rPr>
          <w:sz w:val="18"/>
          <w:szCs w:val="18"/>
          <w:lang w:val="en-US"/>
        </w:rPr>
        <w:t xml:space="preserve">MFAI. </w:t>
      </w:r>
      <w:hyperlink r:id="rId2" w:history="1">
        <w:r w:rsidRPr="005639AA">
          <w:rPr>
            <w:rStyle w:val="Hyperlink"/>
            <w:sz w:val="18"/>
            <w:szCs w:val="18"/>
            <w:lang w:val="en-US"/>
          </w:rPr>
          <w:t>https://www.mfa.gov.ki/2021/01/12/kiribati-extends-its-border-closure-until-the-end-of-february-2021/</w:t>
        </w:r>
      </w:hyperlink>
      <w:r w:rsidRPr="005639AA">
        <w:rPr>
          <w:sz w:val="18"/>
          <w:szCs w:val="18"/>
          <w:lang w:val="en-US"/>
        </w:rPr>
        <w:t>. Accessed 9 October 2021</w:t>
      </w:r>
    </w:p>
  </w:footnote>
  <w:footnote w:id="4">
    <w:p w14:paraId="75050DFD" w14:textId="49D1548C" w:rsidR="004D5D89" w:rsidRPr="009A2BDA" w:rsidRDefault="004D5D89">
      <w:pPr>
        <w:pStyle w:val="FootnoteText"/>
        <w:rPr>
          <w:lang w:val="en-US"/>
        </w:rPr>
      </w:pPr>
      <w:r>
        <w:rPr>
          <w:rStyle w:val="FootnoteReference"/>
        </w:rPr>
        <w:footnoteRef/>
      </w:r>
      <w:r>
        <w:t xml:space="preserve"> </w:t>
      </w:r>
      <w:r w:rsidRPr="00073966">
        <w:rPr>
          <w:sz w:val="16"/>
          <w:szCs w:val="16"/>
          <w:lang w:val="en-US"/>
        </w:rPr>
        <w:t>Kiribati offers free health services throughout its network of public hospitals</w:t>
      </w:r>
      <w:r w:rsidR="008A673B" w:rsidRPr="00073966">
        <w:rPr>
          <w:sz w:val="16"/>
          <w:szCs w:val="16"/>
          <w:lang w:val="en-US"/>
        </w:rPr>
        <w:t>, health care centers</w:t>
      </w:r>
      <w:r w:rsidRPr="00073966">
        <w:rPr>
          <w:sz w:val="16"/>
          <w:szCs w:val="16"/>
          <w:lang w:val="en-US"/>
        </w:rPr>
        <w:t xml:space="preserve"> and clinics.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8039" w14:textId="7618EA62" w:rsidR="00700495" w:rsidRPr="005D109D" w:rsidRDefault="00700495" w:rsidP="0075096E">
    <w:pPr>
      <w:pStyle w:val="Header"/>
      <w:jc w:val="center"/>
    </w:pPr>
    <w:r w:rsidRPr="0075096E">
      <w:rPr>
        <w:sz w:val="18"/>
        <w:szCs w:val="18"/>
      </w:rPr>
      <w:t xml:space="preserve">Kiribati </w:t>
    </w:r>
    <w:r w:rsidR="00073966">
      <w:rPr>
        <w:sz w:val="18"/>
        <w:szCs w:val="18"/>
      </w:rPr>
      <w:t>Outer Islands R</w:t>
    </w:r>
    <w:r w:rsidR="00F3286D">
      <w:rPr>
        <w:sz w:val="18"/>
        <w:szCs w:val="18"/>
      </w:rPr>
      <w:t>esilience</w:t>
    </w:r>
    <w:r w:rsidR="002C2E4E">
      <w:rPr>
        <w:sz w:val="18"/>
        <w:szCs w:val="18"/>
      </w:rPr>
      <w:t xml:space="preserve"> and Adaptation</w:t>
    </w:r>
    <w:r w:rsidRPr="0075096E">
      <w:rPr>
        <w:sz w:val="18"/>
        <w:szCs w:val="18"/>
      </w:rPr>
      <w:t xml:space="preserve"> (P176</w:t>
    </w:r>
    <w:r w:rsidR="002C2E4E">
      <w:rPr>
        <w:sz w:val="18"/>
        <w:szCs w:val="18"/>
      </w:rPr>
      <w:t>702</w:t>
    </w:r>
    <w:r w:rsidRPr="0075096E">
      <w:rPr>
        <w:sz w:val="18"/>
        <w:szCs w:val="18"/>
      </w:rPr>
      <w:t>)</w:t>
    </w:r>
  </w:p>
  <w:p w14:paraId="25826981" w14:textId="69965C36" w:rsidR="005A02A8" w:rsidRPr="00700495" w:rsidRDefault="005A02A8" w:rsidP="007004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A5B"/>
    <w:multiLevelType w:val="hybridMultilevel"/>
    <w:tmpl w:val="7C7AE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B4758"/>
    <w:multiLevelType w:val="multilevel"/>
    <w:tmpl w:val="C41E3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3154F2E"/>
    <w:multiLevelType w:val="hybridMultilevel"/>
    <w:tmpl w:val="2CD406A0"/>
    <w:lvl w:ilvl="0" w:tplc="FB72DAF2">
      <w:start w:val="1"/>
      <w:numFmt w:val="decimal"/>
      <w:pStyle w:val="NumberedList"/>
      <w:lvlText w:val="%1."/>
      <w:lvlJc w:val="left"/>
      <w:pPr>
        <w:ind w:left="720" w:hanging="360"/>
      </w:pPr>
    </w:lvl>
    <w:lvl w:ilvl="1" w:tplc="6F661558">
      <w:start w:val="1"/>
      <w:numFmt w:val="lowerLetter"/>
      <w:lvlText w:val="%2."/>
      <w:lvlJc w:val="left"/>
      <w:pPr>
        <w:ind w:left="1440" w:hanging="360"/>
      </w:pPr>
      <w:rPr>
        <w:b w:val="0"/>
        <w:bCs/>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A0562FD"/>
    <w:multiLevelType w:val="hybridMultilevel"/>
    <w:tmpl w:val="817C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7578B"/>
    <w:multiLevelType w:val="hybridMultilevel"/>
    <w:tmpl w:val="53F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13A0"/>
    <w:multiLevelType w:val="hybridMultilevel"/>
    <w:tmpl w:val="04C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96597"/>
    <w:multiLevelType w:val="hybridMultilevel"/>
    <w:tmpl w:val="32FC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0A41"/>
    <w:multiLevelType w:val="hybridMultilevel"/>
    <w:tmpl w:val="1F3C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B14C4"/>
    <w:multiLevelType w:val="multilevel"/>
    <w:tmpl w:val="C0DE8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CB0A8E"/>
    <w:multiLevelType w:val="hybridMultilevel"/>
    <w:tmpl w:val="136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E52E2"/>
    <w:multiLevelType w:val="hybridMultilevel"/>
    <w:tmpl w:val="BE0E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F01BD"/>
    <w:multiLevelType w:val="hybridMultilevel"/>
    <w:tmpl w:val="07E8AD18"/>
    <w:lvl w:ilvl="0" w:tplc="9E7EBB3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53872604"/>
    <w:multiLevelType w:val="hybridMultilevel"/>
    <w:tmpl w:val="5A4E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42253"/>
    <w:multiLevelType w:val="hybridMultilevel"/>
    <w:tmpl w:val="F3AA6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515"/>
    <w:multiLevelType w:val="hybridMultilevel"/>
    <w:tmpl w:val="8FBC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C39EA"/>
    <w:multiLevelType w:val="hybridMultilevel"/>
    <w:tmpl w:val="A0464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941335"/>
    <w:multiLevelType w:val="hybridMultilevel"/>
    <w:tmpl w:val="FC0E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D7BEB"/>
    <w:multiLevelType w:val="hybridMultilevel"/>
    <w:tmpl w:val="527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17"/>
  </w:num>
  <w:num w:numId="5">
    <w:abstractNumId w:val="7"/>
  </w:num>
  <w:num w:numId="6">
    <w:abstractNumId w:val="4"/>
  </w:num>
  <w:num w:numId="7">
    <w:abstractNumId w:val="5"/>
  </w:num>
  <w:num w:numId="8">
    <w:abstractNumId w:val="16"/>
  </w:num>
  <w:num w:numId="9">
    <w:abstractNumId w:val="12"/>
  </w:num>
  <w:num w:numId="10">
    <w:abstractNumId w:val="14"/>
  </w:num>
  <w:num w:numId="11">
    <w:abstractNumId w:val="6"/>
  </w:num>
  <w:num w:numId="12">
    <w:abstractNumId w:val="10"/>
  </w:num>
  <w:num w:numId="13">
    <w:abstractNumId w:val="0"/>
  </w:num>
  <w:num w:numId="14">
    <w:abstractNumId w:val="3"/>
  </w:num>
  <w:num w:numId="15">
    <w:abstractNumId w:val="9"/>
  </w:num>
  <w:num w:numId="16">
    <w:abstractNumId w:val="8"/>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9C"/>
    <w:rsid w:val="00022CB9"/>
    <w:rsid w:val="00045C6F"/>
    <w:rsid w:val="00062D00"/>
    <w:rsid w:val="0006473D"/>
    <w:rsid w:val="00071A0A"/>
    <w:rsid w:val="00073966"/>
    <w:rsid w:val="00080DA9"/>
    <w:rsid w:val="000949C0"/>
    <w:rsid w:val="000B2412"/>
    <w:rsid w:val="000B2C4B"/>
    <w:rsid w:val="000B2F06"/>
    <w:rsid w:val="000C24E0"/>
    <w:rsid w:val="000E5580"/>
    <w:rsid w:val="000E5A35"/>
    <w:rsid w:val="000F3D3C"/>
    <w:rsid w:val="001100CB"/>
    <w:rsid w:val="00116216"/>
    <w:rsid w:val="0012126F"/>
    <w:rsid w:val="00135CD1"/>
    <w:rsid w:val="00141002"/>
    <w:rsid w:val="00143E38"/>
    <w:rsid w:val="00152145"/>
    <w:rsid w:val="0016247A"/>
    <w:rsid w:val="001633B0"/>
    <w:rsid w:val="00165D2F"/>
    <w:rsid w:val="001718AD"/>
    <w:rsid w:val="001746FC"/>
    <w:rsid w:val="00187482"/>
    <w:rsid w:val="00194BFB"/>
    <w:rsid w:val="001A2D83"/>
    <w:rsid w:val="001B0C25"/>
    <w:rsid w:val="001B276C"/>
    <w:rsid w:val="001B4327"/>
    <w:rsid w:val="001F2BDD"/>
    <w:rsid w:val="00205FE5"/>
    <w:rsid w:val="00214AAF"/>
    <w:rsid w:val="00214FD3"/>
    <w:rsid w:val="00221C6C"/>
    <w:rsid w:val="00245723"/>
    <w:rsid w:val="002464E2"/>
    <w:rsid w:val="00250E93"/>
    <w:rsid w:val="00280734"/>
    <w:rsid w:val="002A18EC"/>
    <w:rsid w:val="002A737D"/>
    <w:rsid w:val="002C2E4E"/>
    <w:rsid w:val="002D0765"/>
    <w:rsid w:val="002D4B6B"/>
    <w:rsid w:val="002E2ED2"/>
    <w:rsid w:val="002F76B8"/>
    <w:rsid w:val="00314777"/>
    <w:rsid w:val="00314FD9"/>
    <w:rsid w:val="00327051"/>
    <w:rsid w:val="00340A44"/>
    <w:rsid w:val="00352158"/>
    <w:rsid w:val="0036282E"/>
    <w:rsid w:val="00380C5A"/>
    <w:rsid w:val="003843DD"/>
    <w:rsid w:val="00391383"/>
    <w:rsid w:val="003A167F"/>
    <w:rsid w:val="003A1B29"/>
    <w:rsid w:val="003C2606"/>
    <w:rsid w:val="003C72D2"/>
    <w:rsid w:val="003E2698"/>
    <w:rsid w:val="003E7C32"/>
    <w:rsid w:val="00405EF5"/>
    <w:rsid w:val="00424B1C"/>
    <w:rsid w:val="00427CFC"/>
    <w:rsid w:val="00434420"/>
    <w:rsid w:val="004350AF"/>
    <w:rsid w:val="00440070"/>
    <w:rsid w:val="004426F5"/>
    <w:rsid w:val="00444827"/>
    <w:rsid w:val="00452328"/>
    <w:rsid w:val="00474A65"/>
    <w:rsid w:val="00475544"/>
    <w:rsid w:val="004A25B8"/>
    <w:rsid w:val="004A3B62"/>
    <w:rsid w:val="004A4838"/>
    <w:rsid w:val="004A6F7A"/>
    <w:rsid w:val="004C3893"/>
    <w:rsid w:val="004C46F7"/>
    <w:rsid w:val="004D5D89"/>
    <w:rsid w:val="004D7773"/>
    <w:rsid w:val="0050387B"/>
    <w:rsid w:val="00506C12"/>
    <w:rsid w:val="00507D0A"/>
    <w:rsid w:val="00525518"/>
    <w:rsid w:val="0053117F"/>
    <w:rsid w:val="00536DCA"/>
    <w:rsid w:val="005552A7"/>
    <w:rsid w:val="005639AA"/>
    <w:rsid w:val="005816DB"/>
    <w:rsid w:val="00581EC2"/>
    <w:rsid w:val="00581F58"/>
    <w:rsid w:val="00595CA5"/>
    <w:rsid w:val="005A02A8"/>
    <w:rsid w:val="005A0926"/>
    <w:rsid w:val="005A0A5D"/>
    <w:rsid w:val="005A318C"/>
    <w:rsid w:val="005A5CB0"/>
    <w:rsid w:val="005A7A9E"/>
    <w:rsid w:val="005D4D16"/>
    <w:rsid w:val="005F1261"/>
    <w:rsid w:val="00602A6D"/>
    <w:rsid w:val="0060332A"/>
    <w:rsid w:val="00624D5A"/>
    <w:rsid w:val="00630F89"/>
    <w:rsid w:val="006327D6"/>
    <w:rsid w:val="00635767"/>
    <w:rsid w:val="00653787"/>
    <w:rsid w:val="00684678"/>
    <w:rsid w:val="00685FD3"/>
    <w:rsid w:val="00690BEE"/>
    <w:rsid w:val="00694845"/>
    <w:rsid w:val="006966B4"/>
    <w:rsid w:val="006A2EDF"/>
    <w:rsid w:val="006B516B"/>
    <w:rsid w:val="006C0EFE"/>
    <w:rsid w:val="006D6487"/>
    <w:rsid w:val="006E5CAA"/>
    <w:rsid w:val="006F2884"/>
    <w:rsid w:val="00700495"/>
    <w:rsid w:val="007207BC"/>
    <w:rsid w:val="00727132"/>
    <w:rsid w:val="00732E9B"/>
    <w:rsid w:val="0075096E"/>
    <w:rsid w:val="007519AC"/>
    <w:rsid w:val="0075294F"/>
    <w:rsid w:val="007543A8"/>
    <w:rsid w:val="00771DBC"/>
    <w:rsid w:val="007813BA"/>
    <w:rsid w:val="00794D1A"/>
    <w:rsid w:val="007A4D28"/>
    <w:rsid w:val="007B1495"/>
    <w:rsid w:val="007C0236"/>
    <w:rsid w:val="007E2124"/>
    <w:rsid w:val="007F3AD9"/>
    <w:rsid w:val="00801C29"/>
    <w:rsid w:val="00804DED"/>
    <w:rsid w:val="00807A27"/>
    <w:rsid w:val="008138B4"/>
    <w:rsid w:val="008233AF"/>
    <w:rsid w:val="008256DA"/>
    <w:rsid w:val="008415D3"/>
    <w:rsid w:val="00846497"/>
    <w:rsid w:val="00855CFA"/>
    <w:rsid w:val="008647AF"/>
    <w:rsid w:val="00875BDA"/>
    <w:rsid w:val="008A3F49"/>
    <w:rsid w:val="008A673B"/>
    <w:rsid w:val="008B4272"/>
    <w:rsid w:val="008B5277"/>
    <w:rsid w:val="008B5960"/>
    <w:rsid w:val="008B7FBF"/>
    <w:rsid w:val="008D22A5"/>
    <w:rsid w:val="008E6011"/>
    <w:rsid w:val="008F2469"/>
    <w:rsid w:val="008F4A30"/>
    <w:rsid w:val="00905CC6"/>
    <w:rsid w:val="00922716"/>
    <w:rsid w:val="0093046C"/>
    <w:rsid w:val="0094169B"/>
    <w:rsid w:val="00945D18"/>
    <w:rsid w:val="009677B5"/>
    <w:rsid w:val="009756E7"/>
    <w:rsid w:val="009813B5"/>
    <w:rsid w:val="00994D03"/>
    <w:rsid w:val="009A2BDA"/>
    <w:rsid w:val="009A4B9C"/>
    <w:rsid w:val="009B020A"/>
    <w:rsid w:val="009B36A4"/>
    <w:rsid w:val="009B3D93"/>
    <w:rsid w:val="009B63F4"/>
    <w:rsid w:val="009B70EA"/>
    <w:rsid w:val="009D1CDB"/>
    <w:rsid w:val="009D39A3"/>
    <w:rsid w:val="00A00515"/>
    <w:rsid w:val="00A014FD"/>
    <w:rsid w:val="00A13D0A"/>
    <w:rsid w:val="00A14677"/>
    <w:rsid w:val="00A447B5"/>
    <w:rsid w:val="00A812A6"/>
    <w:rsid w:val="00A851E8"/>
    <w:rsid w:val="00A926C1"/>
    <w:rsid w:val="00A9371C"/>
    <w:rsid w:val="00A966B7"/>
    <w:rsid w:val="00AA178E"/>
    <w:rsid w:val="00AD6ED9"/>
    <w:rsid w:val="00AD7C04"/>
    <w:rsid w:val="00B1168D"/>
    <w:rsid w:val="00B126DB"/>
    <w:rsid w:val="00B22FCB"/>
    <w:rsid w:val="00B72C42"/>
    <w:rsid w:val="00B76F4B"/>
    <w:rsid w:val="00B807AD"/>
    <w:rsid w:val="00B879F6"/>
    <w:rsid w:val="00B9483A"/>
    <w:rsid w:val="00BA5FC2"/>
    <w:rsid w:val="00BC66E2"/>
    <w:rsid w:val="00BD2079"/>
    <w:rsid w:val="00BE5D23"/>
    <w:rsid w:val="00BE66CE"/>
    <w:rsid w:val="00BF1CB7"/>
    <w:rsid w:val="00BF65F5"/>
    <w:rsid w:val="00BF736B"/>
    <w:rsid w:val="00C179BC"/>
    <w:rsid w:val="00C20221"/>
    <w:rsid w:val="00C25B1F"/>
    <w:rsid w:val="00C40A06"/>
    <w:rsid w:val="00C41F7F"/>
    <w:rsid w:val="00C50DA3"/>
    <w:rsid w:val="00C56203"/>
    <w:rsid w:val="00C64133"/>
    <w:rsid w:val="00C81192"/>
    <w:rsid w:val="00C92B81"/>
    <w:rsid w:val="00CA34BF"/>
    <w:rsid w:val="00CA382C"/>
    <w:rsid w:val="00CA7D11"/>
    <w:rsid w:val="00CB42BB"/>
    <w:rsid w:val="00CD19B6"/>
    <w:rsid w:val="00D0104A"/>
    <w:rsid w:val="00D0164F"/>
    <w:rsid w:val="00D07B30"/>
    <w:rsid w:val="00D11476"/>
    <w:rsid w:val="00D2582B"/>
    <w:rsid w:val="00D3195A"/>
    <w:rsid w:val="00D421E5"/>
    <w:rsid w:val="00D451EC"/>
    <w:rsid w:val="00D47DE3"/>
    <w:rsid w:val="00D515C1"/>
    <w:rsid w:val="00D54BA4"/>
    <w:rsid w:val="00D662A4"/>
    <w:rsid w:val="00D72369"/>
    <w:rsid w:val="00D7417D"/>
    <w:rsid w:val="00D8291C"/>
    <w:rsid w:val="00D853B2"/>
    <w:rsid w:val="00D85F42"/>
    <w:rsid w:val="00D87852"/>
    <w:rsid w:val="00D91D2F"/>
    <w:rsid w:val="00DC09E5"/>
    <w:rsid w:val="00DC2AC4"/>
    <w:rsid w:val="00DD283B"/>
    <w:rsid w:val="00DF1E59"/>
    <w:rsid w:val="00E12660"/>
    <w:rsid w:val="00E163D1"/>
    <w:rsid w:val="00E16BF6"/>
    <w:rsid w:val="00E22B4D"/>
    <w:rsid w:val="00E30CCC"/>
    <w:rsid w:val="00E341F7"/>
    <w:rsid w:val="00E47B37"/>
    <w:rsid w:val="00E527B1"/>
    <w:rsid w:val="00E54892"/>
    <w:rsid w:val="00E5786F"/>
    <w:rsid w:val="00E9676C"/>
    <w:rsid w:val="00EA244C"/>
    <w:rsid w:val="00EA291E"/>
    <w:rsid w:val="00EC1DC2"/>
    <w:rsid w:val="00EC77F7"/>
    <w:rsid w:val="00ED214A"/>
    <w:rsid w:val="00ED4872"/>
    <w:rsid w:val="00EE1CB3"/>
    <w:rsid w:val="00EE506C"/>
    <w:rsid w:val="00EE562F"/>
    <w:rsid w:val="00EE6876"/>
    <w:rsid w:val="00EF6B28"/>
    <w:rsid w:val="00F02B48"/>
    <w:rsid w:val="00F05EF6"/>
    <w:rsid w:val="00F14767"/>
    <w:rsid w:val="00F2265E"/>
    <w:rsid w:val="00F23A59"/>
    <w:rsid w:val="00F3286D"/>
    <w:rsid w:val="00F33AD5"/>
    <w:rsid w:val="00F508EA"/>
    <w:rsid w:val="00F5287D"/>
    <w:rsid w:val="00F629BA"/>
    <w:rsid w:val="00F70926"/>
    <w:rsid w:val="00F766F2"/>
    <w:rsid w:val="00F76EEF"/>
    <w:rsid w:val="00F77B85"/>
    <w:rsid w:val="00F8062F"/>
    <w:rsid w:val="00F87F82"/>
    <w:rsid w:val="00FA1D91"/>
    <w:rsid w:val="00FB6C3E"/>
    <w:rsid w:val="00FD62EF"/>
    <w:rsid w:val="00FE0F05"/>
    <w:rsid w:val="00FE4685"/>
    <w:rsid w:val="00FE47C2"/>
    <w:rsid w:val="00FF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53A88"/>
  <w15:chartTrackingRefBased/>
  <w15:docId w15:val="{4E5335A3-63E9-4429-AF1B-84D6BC55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C2"/>
    <w:pPr>
      <w:spacing w:after="0" w:line="240" w:lineRule="auto"/>
    </w:pPr>
    <w:rPr>
      <w:rFonts w:ascii="Times New Roman" w:hAnsi="Times New Roman"/>
      <w:lang w:val="en-GB"/>
    </w:rPr>
  </w:style>
  <w:style w:type="paragraph" w:styleId="Heading1">
    <w:name w:val="heading 1"/>
    <w:basedOn w:val="Normal"/>
    <w:next w:val="Normal"/>
    <w:link w:val="Heading1Char"/>
    <w:uiPriority w:val="9"/>
    <w:qFormat/>
    <w:rsid w:val="007B1495"/>
    <w:pPr>
      <w:keepNext/>
      <w:keepLines/>
      <w:spacing w:before="24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6B516B"/>
    <w:pPr>
      <w:keepNext/>
      <w:keepLines/>
      <w:outlineLvl w:val="1"/>
    </w:pPr>
    <w:rPr>
      <w:rFonts w:eastAsiaTheme="majorEastAsia" w:cs="Times New Roman (Headings CS)"/>
      <w:b/>
      <w:sz w:val="24"/>
      <w:szCs w:val="26"/>
    </w:rPr>
  </w:style>
  <w:style w:type="paragraph" w:styleId="Heading3">
    <w:name w:val="heading 3"/>
    <w:basedOn w:val="Normal"/>
    <w:next w:val="Normal"/>
    <w:link w:val="Heading3Char"/>
    <w:uiPriority w:val="9"/>
    <w:unhideWhenUsed/>
    <w:qFormat/>
    <w:rsid w:val="00635767"/>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16B"/>
    <w:rPr>
      <w:rFonts w:ascii="Times New Roman" w:eastAsiaTheme="majorEastAsia" w:hAnsi="Times New Roman" w:cs="Times New Roman (Headings CS)"/>
      <w:b/>
      <w:sz w:val="24"/>
      <w:szCs w:val="26"/>
      <w:lang w:val="en-GB"/>
    </w:rPr>
  </w:style>
  <w:style w:type="character" w:styleId="Hyperlink">
    <w:name w:val="Hyperlink"/>
    <w:basedOn w:val="DefaultParagraphFont"/>
    <w:uiPriority w:val="99"/>
    <w:unhideWhenUsed/>
    <w:rsid w:val="008F4A30"/>
    <w:rPr>
      <w:color w:val="0563C1" w:themeColor="hyperlink"/>
      <w:u w:val="single"/>
    </w:rPr>
  </w:style>
  <w:style w:type="paragraph" w:styleId="Header">
    <w:name w:val="header"/>
    <w:aliases w:val="Section Header"/>
    <w:basedOn w:val="Normal"/>
    <w:link w:val="HeaderChar"/>
    <w:uiPriority w:val="99"/>
    <w:unhideWhenUsed/>
    <w:rsid w:val="008F4A30"/>
    <w:pPr>
      <w:tabs>
        <w:tab w:val="center" w:pos="4680"/>
        <w:tab w:val="right" w:pos="9360"/>
      </w:tabs>
    </w:pPr>
  </w:style>
  <w:style w:type="character" w:customStyle="1" w:styleId="HeaderChar">
    <w:name w:val="Header Char"/>
    <w:aliases w:val="Section Header Char"/>
    <w:basedOn w:val="DefaultParagraphFont"/>
    <w:link w:val="Header"/>
    <w:uiPriority w:val="99"/>
    <w:rsid w:val="008F4A30"/>
    <w:rPr>
      <w:rFonts w:ascii="Times New Roman" w:hAnsi="Times New Roman"/>
      <w:lang w:val="en-GB"/>
    </w:rPr>
  </w:style>
  <w:style w:type="paragraph" w:styleId="Footer">
    <w:name w:val="footer"/>
    <w:basedOn w:val="Normal"/>
    <w:link w:val="FooterChar"/>
    <w:uiPriority w:val="99"/>
    <w:unhideWhenUsed/>
    <w:rsid w:val="008F4A30"/>
    <w:pPr>
      <w:tabs>
        <w:tab w:val="center" w:pos="4680"/>
        <w:tab w:val="right" w:pos="9360"/>
      </w:tabs>
    </w:pPr>
  </w:style>
  <w:style w:type="character" w:customStyle="1" w:styleId="FooterChar">
    <w:name w:val="Footer Char"/>
    <w:basedOn w:val="DefaultParagraphFont"/>
    <w:link w:val="Footer"/>
    <w:uiPriority w:val="99"/>
    <w:rsid w:val="008F4A30"/>
    <w:rPr>
      <w:rFonts w:ascii="Times New Roman" w:hAnsi="Times New Roman"/>
      <w:lang w:val="en-GB"/>
    </w:rPr>
  </w:style>
  <w:style w:type="paragraph" w:styleId="ListParagraph">
    <w:name w:val="List Paragraph"/>
    <w:aliases w:val="Main numbered paragraph,List Paragraph (numbered (a)),List Paragraph nowy,Bullets,References,Numbered List Paragraph,Liste 1,List Paragraph Char Char Char,Use Case List Paragraph,List Paragraph2,Bullet paras,List Bullet Mary,body bullets"/>
    <w:basedOn w:val="Normal"/>
    <w:link w:val="ListParagraphChar"/>
    <w:uiPriority w:val="34"/>
    <w:qFormat/>
    <w:rsid w:val="008F4A30"/>
    <w:pPr>
      <w:ind w:left="720"/>
      <w:contextualSpacing/>
    </w:pPr>
  </w:style>
  <w:style w:type="table" w:styleId="TableGrid">
    <w:name w:val="Table Grid"/>
    <w:aliases w:val="unVao day nghe bai nay di ban http://nhatquanglan.xlphp.net/,表格样式"/>
    <w:basedOn w:val="TableNormal"/>
    <w:uiPriority w:val="39"/>
    <w:rsid w:val="008F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ain numbered paragraph Char,List Paragraph (numbered (a)) Char,List Paragraph nowy Char,Bullets Char,References Char,Numbered List Paragraph Char,Liste 1 Char,List Paragraph Char Char Char Char,Use Case List Paragraph Char"/>
    <w:basedOn w:val="DefaultParagraphFont"/>
    <w:link w:val="ListParagraph"/>
    <w:uiPriority w:val="34"/>
    <w:qFormat/>
    <w:rsid w:val="008F4A30"/>
    <w:rPr>
      <w:rFonts w:ascii="Times New Roman" w:hAnsi="Times New Roman"/>
      <w:lang w:val="en-GB"/>
    </w:rPr>
  </w:style>
  <w:style w:type="table" w:styleId="TableGridLight">
    <w:name w:val="Grid Table Light"/>
    <w:basedOn w:val="TableNormal"/>
    <w:uiPriority w:val="40"/>
    <w:rsid w:val="008F4A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aliases w:val="~Caption,Caption Char,Caption Char1,Caption Char Char,Caption Char2 Char Char,Caption Char1 Char Char Char,Caption Char Char Char Char Char,Caption Char2 Char Char Char Char Char,Caption Char1 Char1 Char Char Char Char Char,HBP,Caption Char2"/>
    <w:basedOn w:val="Normal"/>
    <w:next w:val="Normal"/>
    <w:link w:val="CaptionChar3"/>
    <w:uiPriority w:val="35"/>
    <w:unhideWhenUsed/>
    <w:qFormat/>
    <w:rsid w:val="008F4A30"/>
    <w:pPr>
      <w:keepNext/>
    </w:pPr>
    <w:rPr>
      <w:b/>
      <w:bCs/>
      <w:color w:val="44546A" w:themeColor="text2"/>
    </w:rPr>
  </w:style>
  <w:style w:type="character" w:customStyle="1" w:styleId="CaptionChar3">
    <w:name w:val="Caption Char3"/>
    <w:aliases w:val="~Caption Char,Caption Char Char1,Caption Char1 Char,Caption Char Char Char,Caption Char2 Char Char Char,Caption Char1 Char Char Char Char,Caption Char Char Char Char Char Char,Caption Char2 Char Char Char Char Char Char,HBP Char"/>
    <w:link w:val="Caption"/>
    <w:uiPriority w:val="35"/>
    <w:rsid w:val="008F4A30"/>
    <w:rPr>
      <w:rFonts w:ascii="Times New Roman" w:hAnsi="Times New Roman"/>
      <w:b/>
      <w:bCs/>
      <w:color w:val="44546A" w:themeColor="text2"/>
      <w:lang w:val="en-GB"/>
    </w:rPr>
  </w:style>
  <w:style w:type="paragraph" w:customStyle="1" w:styleId="NumberedList">
    <w:name w:val="Numbered List"/>
    <w:basedOn w:val="Normal"/>
    <w:qFormat/>
    <w:rsid w:val="008F4A30"/>
    <w:pPr>
      <w:numPr>
        <w:numId w:val="1"/>
      </w:numPr>
      <w:tabs>
        <w:tab w:val="left" w:pos="737"/>
      </w:tabs>
      <w:spacing w:after="120" w:line="264" w:lineRule="auto"/>
      <w:ind w:left="737" w:hanging="737"/>
    </w:pPr>
    <w:rPr>
      <w:rFonts w:asciiTheme="minorHAnsi" w:hAnsiTheme="minorHAnsi"/>
      <w:lang w:val="en-US"/>
    </w:rPr>
  </w:style>
  <w:style w:type="character" w:styleId="CommentReference">
    <w:name w:val="annotation reference"/>
    <w:basedOn w:val="DefaultParagraphFont"/>
    <w:uiPriority w:val="99"/>
    <w:semiHidden/>
    <w:unhideWhenUsed/>
    <w:rsid w:val="008F4A30"/>
    <w:rPr>
      <w:sz w:val="16"/>
      <w:szCs w:val="16"/>
    </w:rPr>
  </w:style>
  <w:style w:type="paragraph" w:styleId="CommentText">
    <w:name w:val="annotation text"/>
    <w:basedOn w:val="Normal"/>
    <w:link w:val="CommentTextChar"/>
    <w:uiPriority w:val="99"/>
    <w:unhideWhenUsed/>
    <w:rsid w:val="008F4A30"/>
    <w:rPr>
      <w:sz w:val="20"/>
      <w:szCs w:val="20"/>
    </w:rPr>
  </w:style>
  <w:style w:type="character" w:customStyle="1" w:styleId="CommentTextChar">
    <w:name w:val="Comment Text Char"/>
    <w:basedOn w:val="DefaultParagraphFont"/>
    <w:link w:val="CommentText"/>
    <w:uiPriority w:val="99"/>
    <w:rsid w:val="008F4A30"/>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8F4A30"/>
    <w:rPr>
      <w:b/>
      <w:bCs/>
    </w:rPr>
  </w:style>
  <w:style w:type="character" w:customStyle="1" w:styleId="CommentSubjectChar">
    <w:name w:val="Comment Subject Char"/>
    <w:basedOn w:val="CommentTextChar"/>
    <w:link w:val="CommentSubject"/>
    <w:uiPriority w:val="99"/>
    <w:semiHidden/>
    <w:rsid w:val="008F4A30"/>
    <w:rPr>
      <w:rFonts w:ascii="Times New Roman" w:hAnsi="Times New Roman"/>
      <w:b/>
      <w:bCs/>
      <w:sz w:val="20"/>
      <w:szCs w:val="20"/>
      <w:lang w:val="en-GB"/>
    </w:rPr>
  </w:style>
  <w:style w:type="character" w:customStyle="1" w:styleId="Heading3Char">
    <w:name w:val="Heading 3 Char"/>
    <w:basedOn w:val="DefaultParagraphFont"/>
    <w:link w:val="Heading3"/>
    <w:uiPriority w:val="9"/>
    <w:rsid w:val="00635767"/>
    <w:rPr>
      <w:rFonts w:ascii="Times New Roman" w:eastAsiaTheme="majorEastAsia" w:hAnsi="Times New Roman" w:cstheme="majorBidi"/>
      <w:b/>
      <w:szCs w:val="24"/>
      <w:lang w:val="en-GB"/>
    </w:rPr>
  </w:style>
  <w:style w:type="paragraph" w:styleId="FootnoteText">
    <w:name w:val="footnote text"/>
    <w:basedOn w:val="Normal"/>
    <w:link w:val="FootnoteTextChar"/>
    <w:uiPriority w:val="99"/>
    <w:semiHidden/>
    <w:unhideWhenUsed/>
    <w:rsid w:val="00A00515"/>
    <w:rPr>
      <w:sz w:val="20"/>
      <w:szCs w:val="20"/>
    </w:rPr>
  </w:style>
  <w:style w:type="character" w:customStyle="1" w:styleId="FootnoteTextChar">
    <w:name w:val="Footnote Text Char"/>
    <w:basedOn w:val="DefaultParagraphFont"/>
    <w:link w:val="FootnoteText"/>
    <w:uiPriority w:val="99"/>
    <w:semiHidden/>
    <w:rsid w:val="00A00515"/>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00515"/>
    <w:rPr>
      <w:vertAlign w:val="superscript"/>
    </w:rPr>
  </w:style>
  <w:style w:type="character" w:customStyle="1" w:styleId="UnresolvedMention">
    <w:name w:val="Unresolved Mention"/>
    <w:basedOn w:val="DefaultParagraphFont"/>
    <w:uiPriority w:val="99"/>
    <w:semiHidden/>
    <w:unhideWhenUsed/>
    <w:rsid w:val="00A00515"/>
    <w:rPr>
      <w:color w:val="605E5C"/>
      <w:shd w:val="clear" w:color="auto" w:fill="E1DFDD"/>
    </w:rPr>
  </w:style>
  <w:style w:type="character" w:styleId="FollowedHyperlink">
    <w:name w:val="FollowedHyperlink"/>
    <w:basedOn w:val="DefaultParagraphFont"/>
    <w:uiPriority w:val="99"/>
    <w:semiHidden/>
    <w:unhideWhenUsed/>
    <w:rsid w:val="00A00515"/>
    <w:rPr>
      <w:color w:val="954F72" w:themeColor="followedHyperlink"/>
      <w:u w:val="single"/>
    </w:rPr>
  </w:style>
  <w:style w:type="character" w:customStyle="1" w:styleId="Heading1Char">
    <w:name w:val="Heading 1 Char"/>
    <w:basedOn w:val="DefaultParagraphFont"/>
    <w:link w:val="Heading1"/>
    <w:uiPriority w:val="9"/>
    <w:rsid w:val="007B1495"/>
    <w:rPr>
      <w:rFonts w:asciiTheme="majorHAnsi" w:eastAsiaTheme="majorEastAsia" w:hAnsiTheme="majorHAnsi" w:cstheme="majorBidi"/>
      <w:color w:val="2F5496" w:themeColor="accent1" w:themeShade="BF"/>
      <w:sz w:val="28"/>
      <w:szCs w:val="32"/>
      <w:lang w:val="en-GB"/>
    </w:rPr>
  </w:style>
  <w:style w:type="paragraph" w:styleId="TOCHeading">
    <w:name w:val="TOC Heading"/>
    <w:basedOn w:val="Heading1"/>
    <w:next w:val="Normal"/>
    <w:uiPriority w:val="39"/>
    <w:unhideWhenUsed/>
    <w:qFormat/>
    <w:rsid w:val="00205FE5"/>
    <w:pPr>
      <w:spacing w:line="259" w:lineRule="auto"/>
      <w:outlineLvl w:val="9"/>
    </w:pPr>
    <w:rPr>
      <w:sz w:val="32"/>
      <w:lang w:val="en-US"/>
    </w:rPr>
  </w:style>
  <w:style w:type="paragraph" w:styleId="TOC2">
    <w:name w:val="toc 2"/>
    <w:basedOn w:val="Normal"/>
    <w:next w:val="Normal"/>
    <w:autoRedefine/>
    <w:uiPriority w:val="39"/>
    <w:unhideWhenUsed/>
    <w:rsid w:val="00205FE5"/>
    <w:pPr>
      <w:spacing w:after="100"/>
      <w:ind w:left="220"/>
    </w:pPr>
  </w:style>
  <w:style w:type="paragraph" w:styleId="TOC1">
    <w:name w:val="toc 1"/>
    <w:basedOn w:val="Normal"/>
    <w:next w:val="Normal"/>
    <w:autoRedefine/>
    <w:uiPriority w:val="39"/>
    <w:unhideWhenUsed/>
    <w:rsid w:val="00205FE5"/>
    <w:pPr>
      <w:spacing w:after="100"/>
    </w:pPr>
  </w:style>
  <w:style w:type="paragraph" w:styleId="TOC3">
    <w:name w:val="toc 3"/>
    <w:basedOn w:val="Normal"/>
    <w:next w:val="Normal"/>
    <w:autoRedefine/>
    <w:uiPriority w:val="39"/>
    <w:unhideWhenUsed/>
    <w:rsid w:val="003A1B29"/>
    <w:pPr>
      <w:spacing w:after="100"/>
      <w:ind w:left="440"/>
    </w:pPr>
  </w:style>
  <w:style w:type="paragraph" w:styleId="Revision">
    <w:name w:val="Revision"/>
    <w:hidden/>
    <w:uiPriority w:val="99"/>
    <w:semiHidden/>
    <w:rsid w:val="005816DB"/>
    <w:pPr>
      <w:spacing w:after="0" w:line="240" w:lineRule="auto"/>
    </w:pPr>
    <w:rPr>
      <w:rFonts w:ascii="Times New Roman" w:hAnsi="Times New Roman"/>
      <w:lang w:val="en-GB"/>
    </w:rPr>
  </w:style>
  <w:style w:type="paragraph" w:styleId="Title">
    <w:name w:val="Title"/>
    <w:basedOn w:val="Normal"/>
    <w:next w:val="Normal"/>
    <w:link w:val="TitleChar"/>
    <w:uiPriority w:val="10"/>
    <w:qFormat/>
    <w:rsid w:val="003E7C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3E7C3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E7C32"/>
    <w:pPr>
      <w:numPr>
        <w:ilvl w:val="1"/>
      </w:numPr>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3E7C32"/>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3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emergencies/diseases/novel-coronavirus-2019/technical-guidance/health-work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fa.gov.ki/2021/01/12/kiribati-extends-its-border-closure-until-the-end-of-february-2021/" TargetMode="External"/><Relationship Id="rId1" Type="http://schemas.openxmlformats.org/officeDocument/2006/relationships/hyperlink" Target="https://www.mfa.gov.ki/2020/01/31/health-advi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4573-3C89-4CEB-82DA-D2C2AC70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44486</CharactersWithSpaces>
  <SharedDoc>false</SharedDoc>
  <HLinks>
    <vt:vector size="18" baseType="variant">
      <vt:variant>
        <vt:i4>5505088</vt:i4>
      </vt:variant>
      <vt:variant>
        <vt:i4>6</vt:i4>
      </vt:variant>
      <vt:variant>
        <vt:i4>0</vt:i4>
      </vt:variant>
      <vt:variant>
        <vt:i4>5</vt:i4>
      </vt:variant>
      <vt:variant>
        <vt:lpwstr>https://www.who.int/emergencies/diseases/novel-coronavirus-2019/technical-guidance/health-workers</vt:lpwstr>
      </vt:variant>
      <vt:variant>
        <vt:lpwstr/>
      </vt:variant>
      <vt:variant>
        <vt:i4>4915279</vt:i4>
      </vt:variant>
      <vt:variant>
        <vt:i4>3</vt:i4>
      </vt:variant>
      <vt:variant>
        <vt:i4>0</vt:i4>
      </vt:variant>
      <vt:variant>
        <vt:i4>5</vt:i4>
      </vt:variant>
      <vt:variant>
        <vt:lpwstr>https://www.mfa.gov.ki/2021/01/12/kiribati-extends-its-border-closure-until-the-end-of-february-2021/</vt:lpwstr>
      </vt:variant>
      <vt:variant>
        <vt:lpwstr/>
      </vt:variant>
      <vt:variant>
        <vt:i4>7471228</vt:i4>
      </vt:variant>
      <vt:variant>
        <vt:i4>0</vt:i4>
      </vt:variant>
      <vt:variant>
        <vt:i4>0</vt:i4>
      </vt:variant>
      <vt:variant>
        <vt:i4>5</vt:i4>
      </vt:variant>
      <vt:variant>
        <vt:lpwstr>https://www.mfa.gov.ki/2020/01/31/health-advisory/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Rivera</dc:creator>
  <cp:keywords/>
  <dc:description/>
  <cp:lastModifiedBy>user</cp:lastModifiedBy>
  <cp:revision>2</cp:revision>
  <cp:lastPrinted>2021-10-30T20:37:00Z</cp:lastPrinted>
  <dcterms:created xsi:type="dcterms:W3CDTF">2022-01-09T07:58:00Z</dcterms:created>
  <dcterms:modified xsi:type="dcterms:W3CDTF">2022-01-09T07:58:00Z</dcterms:modified>
</cp:coreProperties>
</file>